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2MBrev"/>
    <w:p w:rsidR="005733C2" w:rsidRPr="007273B1" w:rsidRDefault="005733C2" w:rsidP="007273B1">
      <w:pPr>
        <w:pStyle w:val="xDocHeading"/>
        <w:spacing w:line="240" w:lineRule="auto"/>
        <w:rPr>
          <w:rFonts w:ascii="K2D" w:hAnsi="K2D" w:cs="K2D"/>
          <w:sz w:val="2"/>
        </w:rPr>
      </w:pPr>
      <w:r w:rsidRPr="007273B1">
        <w:rPr>
          <w:rFonts w:ascii="K2D" w:hAnsi="K2D" w:cs="K2D"/>
          <w:sz w:val="2"/>
        </w:rPr>
        <w:fldChar w:fldCharType="begin" w:fldLock="1"/>
      </w:r>
      <w:r w:rsidRPr="007273B1">
        <w:rPr>
          <w:rFonts w:ascii="K2D" w:hAnsi="K2D" w:cs="K2D"/>
          <w:sz w:val="2"/>
        </w:rPr>
        <w:instrText xml:space="preserve"> PRINT  %%d2m*DOKSTART </w:instrText>
      </w:r>
    </w:p>
    <w:p w:rsidR="005733C2" w:rsidRPr="007273B1" w:rsidRDefault="005733C2" w:rsidP="007273B1">
      <w:pPr>
        <w:spacing w:line="240" w:lineRule="auto"/>
        <w:rPr>
          <w:rFonts w:cs="K2D"/>
          <w:sz w:val="2"/>
          <w:szCs w:val="2"/>
        </w:rPr>
      </w:pPr>
      <w:r w:rsidRPr="007273B1">
        <w:rPr>
          <w:rFonts w:cs="K2D"/>
          <w:sz w:val="2"/>
          <w:szCs w:val="2"/>
        </w:rPr>
        <w:instrText>|d2m*IDENT:"</w:instrText>
      </w:r>
      <w:r w:rsidRPr="007273B1">
        <w:rPr>
          <w:rFonts w:cs="K2D"/>
          <w:sz w:val="2"/>
          <w:szCs w:val="2"/>
        </w:rPr>
        <w:fldChar w:fldCharType="begin">
          <w:ffData>
            <w:name w:val="D2MCPR"/>
            <w:enabled/>
            <w:calcOnExit w:val="0"/>
            <w:textInput/>
          </w:ffData>
        </w:fldChar>
      </w:r>
      <w:bookmarkStart w:id="1" w:name="D2MCPR"/>
      <w:r w:rsidRPr="007273B1">
        <w:rPr>
          <w:rFonts w:cs="K2D"/>
          <w:sz w:val="2"/>
          <w:szCs w:val="2"/>
        </w:rPr>
        <w:instrText xml:space="preserve"> FORMTEXT </w:instrText>
      </w:r>
      <w:r w:rsidRPr="007273B1">
        <w:rPr>
          <w:rFonts w:cs="K2D"/>
          <w:sz w:val="2"/>
          <w:szCs w:val="2"/>
        </w:rPr>
      </w:r>
      <w:r w:rsidRPr="007273B1">
        <w:rPr>
          <w:rFonts w:cs="K2D"/>
          <w:sz w:val="2"/>
          <w:szCs w:val="2"/>
        </w:rPr>
        <w:fldChar w:fldCharType="separate"/>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fldChar w:fldCharType="end"/>
      </w:r>
      <w:bookmarkEnd w:id="1"/>
      <w:r w:rsidRPr="007273B1">
        <w:rPr>
          <w:rFonts w:cs="K2D"/>
          <w:sz w:val="2"/>
          <w:szCs w:val="2"/>
        </w:rPr>
        <w:instrText>"</w:instrText>
      </w:r>
    </w:p>
    <w:p w:rsidR="005733C2" w:rsidRPr="007273B1" w:rsidRDefault="005733C2" w:rsidP="007273B1">
      <w:pPr>
        <w:spacing w:line="240" w:lineRule="auto"/>
        <w:rPr>
          <w:rFonts w:cs="K2D"/>
          <w:sz w:val="2"/>
          <w:szCs w:val="2"/>
        </w:rPr>
      </w:pPr>
      <w:r w:rsidRPr="007273B1">
        <w:rPr>
          <w:rFonts w:cs="K2D"/>
          <w:sz w:val="2"/>
          <w:szCs w:val="2"/>
        </w:rPr>
        <w:instrText>|d2m*ATTPNUMMER:"</w:instrText>
      </w:r>
      <w:r w:rsidRPr="007273B1">
        <w:rPr>
          <w:rFonts w:cs="K2D"/>
          <w:sz w:val="2"/>
          <w:szCs w:val="2"/>
        </w:rPr>
        <w:fldChar w:fldCharType="begin">
          <w:ffData>
            <w:name w:val="D2MPNO"/>
            <w:enabled/>
            <w:calcOnExit w:val="0"/>
            <w:textInput/>
          </w:ffData>
        </w:fldChar>
      </w:r>
      <w:bookmarkStart w:id="2" w:name="D2MPNO"/>
      <w:r w:rsidRPr="007273B1">
        <w:rPr>
          <w:rFonts w:cs="K2D"/>
          <w:sz w:val="2"/>
          <w:szCs w:val="2"/>
        </w:rPr>
        <w:instrText xml:space="preserve"> FORMTEXT </w:instrText>
      </w:r>
      <w:r w:rsidRPr="007273B1">
        <w:rPr>
          <w:rFonts w:cs="K2D"/>
          <w:sz w:val="2"/>
          <w:szCs w:val="2"/>
        </w:rPr>
      </w:r>
      <w:r w:rsidRPr="007273B1">
        <w:rPr>
          <w:rFonts w:cs="K2D"/>
          <w:sz w:val="2"/>
          <w:szCs w:val="2"/>
        </w:rPr>
        <w:fldChar w:fldCharType="separate"/>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instrText> </w:instrText>
      </w:r>
      <w:r w:rsidRPr="007273B1">
        <w:rPr>
          <w:rFonts w:cs="K2D"/>
          <w:sz w:val="2"/>
          <w:szCs w:val="2"/>
        </w:rPr>
        <w:fldChar w:fldCharType="end"/>
      </w:r>
      <w:bookmarkEnd w:id="2"/>
      <w:r w:rsidRPr="007273B1">
        <w:rPr>
          <w:rFonts w:cs="K2D"/>
          <w:sz w:val="2"/>
          <w:szCs w:val="2"/>
        </w:rPr>
        <w:instrText>"</w:instrText>
      </w:r>
    </w:p>
    <w:p w:rsidR="005733C2" w:rsidRPr="007273B1" w:rsidRDefault="005733C2" w:rsidP="007273B1">
      <w:pPr>
        <w:spacing w:line="240" w:lineRule="auto"/>
        <w:rPr>
          <w:rFonts w:cs="K2D"/>
          <w:sz w:val="2"/>
          <w:szCs w:val="2"/>
        </w:rPr>
      </w:pPr>
      <w:r w:rsidRPr="007273B1">
        <w:rPr>
          <w:rFonts w:cs="K2D"/>
          <w:sz w:val="2"/>
          <w:szCs w:val="2"/>
        </w:rPr>
        <w:instrText>|d2m*OVERSKRIFT:"</w:instrText>
      </w:r>
      <w:r w:rsidR="006B5481">
        <w:rPr>
          <w:rFonts w:cs="K2D"/>
          <w:sz w:val="2"/>
          <w:szCs w:val="2"/>
        </w:rPr>
        <w:instrText>Vejle Kommunes Høringssvar til region Syddanmarks Fødeplan 2022</w:instrText>
      </w:r>
      <w:r w:rsidRPr="007273B1">
        <w:rPr>
          <w:rFonts w:cs="K2D"/>
          <w:sz w:val="2"/>
          <w:szCs w:val="2"/>
        </w:rPr>
        <w:instrText>"</w:instrText>
      </w:r>
    </w:p>
    <w:p w:rsidR="005733C2" w:rsidRPr="007273B1" w:rsidRDefault="005733C2" w:rsidP="007273B1">
      <w:pPr>
        <w:spacing w:line="240" w:lineRule="auto"/>
        <w:rPr>
          <w:rFonts w:cs="K2D"/>
          <w:sz w:val="2"/>
          <w:szCs w:val="2"/>
        </w:rPr>
      </w:pPr>
      <w:r w:rsidRPr="007273B1">
        <w:rPr>
          <w:rFonts w:cs="K2D"/>
          <w:sz w:val="2"/>
          <w:szCs w:val="2"/>
        </w:rPr>
        <w:instrText xml:space="preserve">\* MERGEFORMAT </w:instrText>
      </w:r>
      <w:r w:rsidRPr="007273B1">
        <w:rPr>
          <w:rFonts w:cs="K2D"/>
          <w:sz w:val="2"/>
          <w:szCs w:val="2"/>
        </w:rPr>
        <w:fldChar w:fldCharType="end"/>
      </w:r>
      <w:r w:rsidRPr="007273B1">
        <w:rPr>
          <w:rFonts w:cs="K2D"/>
          <w:sz w:val="2"/>
          <w:szCs w:val="2"/>
        </w:rPr>
        <w:t xml:space="preserve"> </w:t>
      </w:r>
    </w:p>
    <w:bookmarkEnd w:id="0"/>
    <w:p w:rsidR="00D936F9" w:rsidRDefault="005733C2" w:rsidP="006B5481">
      <w:pPr>
        <w:spacing w:line="240" w:lineRule="auto"/>
        <w:rPr>
          <w:rFonts w:cs="K2D"/>
          <w:sz w:val="2"/>
          <w:szCs w:val="2"/>
        </w:rPr>
      </w:pPr>
      <w:r w:rsidRPr="007273B1">
        <w:rPr>
          <w:rFonts w:cs="K2D"/>
          <w:sz w:val="2"/>
          <w:szCs w:val="2"/>
        </w:rPr>
        <w:t xml:space="preserve"> </w:t>
      </w:r>
    </w:p>
    <w:p w:rsidR="006B5481" w:rsidRDefault="006B5481" w:rsidP="006B5481">
      <w:pPr>
        <w:spacing w:line="240" w:lineRule="auto"/>
      </w:pPr>
      <w:r>
        <w:t>Region Syddanmark</w:t>
      </w:r>
    </w:p>
    <w:p w:rsidR="006B5481" w:rsidRDefault="006B5481" w:rsidP="006B5481">
      <w:pPr>
        <w:spacing w:line="240" w:lineRule="auto"/>
      </w:pPr>
    </w:p>
    <w:p w:rsidR="006B5481" w:rsidRDefault="006B5481" w:rsidP="006B5481">
      <w:pPr>
        <w:spacing w:line="240" w:lineRule="auto"/>
      </w:pPr>
    </w:p>
    <w:p w:rsidR="006B5481" w:rsidRDefault="006B5481" w:rsidP="006B5481">
      <w:pPr>
        <w:spacing w:line="240" w:lineRule="auto"/>
      </w:pPr>
    </w:p>
    <w:p w:rsidR="006B5481" w:rsidRDefault="006B5481" w:rsidP="006B5481">
      <w:pPr>
        <w:spacing w:line="240" w:lineRule="auto"/>
      </w:pPr>
    </w:p>
    <w:p w:rsidR="006B5481" w:rsidRDefault="006B5481" w:rsidP="006B5481">
      <w:pPr>
        <w:spacing w:line="240" w:lineRule="auto"/>
      </w:pPr>
    </w:p>
    <w:p w:rsidR="006B5481" w:rsidRDefault="006B5481" w:rsidP="006B5481">
      <w:pPr>
        <w:spacing w:line="240" w:lineRule="auto"/>
      </w:pPr>
    </w:p>
    <w:p w:rsidR="006B5481" w:rsidRDefault="002C4E57" w:rsidP="006B5481">
      <w:pPr>
        <w:pStyle w:val="Overskrift1"/>
      </w:pPr>
      <w:r>
        <w:t>Vejle Kommunes h</w:t>
      </w:r>
      <w:r w:rsidR="006B5481">
        <w:t>øringssvar til Region Syddanmarks Fødeplan 2022</w:t>
      </w:r>
    </w:p>
    <w:p w:rsidR="004110CA" w:rsidRPr="00733E0F" w:rsidRDefault="004110CA" w:rsidP="004110CA">
      <w:pPr>
        <w:pStyle w:val="Overskrift2"/>
        <w:rPr>
          <w:rFonts w:asciiTheme="minorHAnsi" w:hAnsiTheme="minorHAnsi" w:cstheme="minorHAnsi"/>
        </w:rPr>
      </w:pPr>
      <w:r w:rsidRPr="00733E0F">
        <w:rPr>
          <w:rFonts w:asciiTheme="minorHAnsi" w:hAnsiTheme="minorHAnsi" w:cstheme="minorHAnsi"/>
        </w:rPr>
        <w:t>Indledning</w:t>
      </w:r>
    </w:p>
    <w:p w:rsidR="006B5481" w:rsidRPr="00733E0F" w:rsidRDefault="006B5481" w:rsidP="006B5481">
      <w:pPr>
        <w:rPr>
          <w:rFonts w:asciiTheme="minorHAnsi" w:hAnsiTheme="minorHAnsi" w:cstheme="minorHAnsi"/>
        </w:rPr>
      </w:pPr>
      <w:bookmarkStart w:id="3" w:name="start"/>
      <w:bookmarkEnd w:id="3"/>
      <w:r w:rsidRPr="00733E0F">
        <w:rPr>
          <w:rFonts w:asciiTheme="minorHAnsi" w:hAnsiTheme="minorHAnsi" w:cstheme="minorHAnsi"/>
        </w:rPr>
        <w:t>Vejle Kommune takker for muligheden for at indgive høringssvar på det fremsendte høringsudkast til Region Syddanmarks Fødeplan 2022. Vejle Kommune bakker op om Fødeplan 2022 og planens overordnede intentioner</w:t>
      </w:r>
      <w:r w:rsidR="00D72474" w:rsidRPr="00733E0F">
        <w:rPr>
          <w:rFonts w:asciiTheme="minorHAnsi" w:hAnsiTheme="minorHAnsi" w:cstheme="minorHAnsi"/>
        </w:rPr>
        <w:t xml:space="preserve"> og initiativer</w:t>
      </w:r>
      <w:r w:rsidRPr="00733E0F">
        <w:rPr>
          <w:rFonts w:asciiTheme="minorHAnsi" w:hAnsiTheme="minorHAnsi" w:cstheme="minorHAnsi"/>
        </w:rPr>
        <w:t>, som fremstår gennemarbejdede, overskuelige og velbeskrevet.</w:t>
      </w:r>
    </w:p>
    <w:p w:rsidR="00D72474" w:rsidRPr="00D72474" w:rsidRDefault="00D72474" w:rsidP="006B5481">
      <w:pPr>
        <w:rPr>
          <w:rFonts w:cs="K2D"/>
          <w:szCs w:val="20"/>
        </w:rPr>
      </w:pPr>
    </w:p>
    <w:p w:rsidR="007E1CDF" w:rsidRPr="00733E0F" w:rsidRDefault="009615E0" w:rsidP="00D72474">
      <w:pPr>
        <w:rPr>
          <w:rFonts w:asciiTheme="minorHAnsi" w:hAnsiTheme="minorHAnsi" w:cstheme="minorHAnsi"/>
        </w:rPr>
      </w:pPr>
      <w:r>
        <w:rPr>
          <w:rFonts w:asciiTheme="minorHAnsi" w:hAnsiTheme="minorHAnsi" w:cstheme="minorHAnsi"/>
          <w:szCs w:val="20"/>
        </w:rPr>
        <w:t>Vi læser</w:t>
      </w:r>
      <w:bookmarkStart w:id="4" w:name="_GoBack"/>
      <w:bookmarkEnd w:id="4"/>
      <w:r w:rsidR="0039769E" w:rsidRPr="00733E0F">
        <w:rPr>
          <w:rFonts w:asciiTheme="minorHAnsi" w:hAnsiTheme="minorHAnsi" w:cstheme="minorHAnsi"/>
          <w:szCs w:val="20"/>
        </w:rPr>
        <w:t>, at i</w:t>
      </w:r>
      <w:r w:rsidR="007E1CDF" w:rsidRPr="00733E0F">
        <w:rPr>
          <w:rFonts w:asciiTheme="minorHAnsi" w:hAnsiTheme="minorHAnsi" w:cstheme="minorHAnsi"/>
          <w:szCs w:val="20"/>
        </w:rPr>
        <w:t>ntentionerne med f</w:t>
      </w:r>
      <w:r w:rsidR="00D72474" w:rsidRPr="00733E0F">
        <w:rPr>
          <w:rFonts w:asciiTheme="minorHAnsi" w:hAnsiTheme="minorHAnsi" w:cstheme="minorHAnsi"/>
          <w:szCs w:val="20"/>
        </w:rPr>
        <w:t xml:space="preserve">ødeplanen er at give et sammenhængende og ens tilbud med høj kvalitet til alle gravide og fødende i Region Syddanmark, uanset bopæl i regionen, hvilket er med til at imødekomme social ulighed i sundhed. </w:t>
      </w:r>
      <w:r w:rsidR="00D72474" w:rsidRPr="00733E0F">
        <w:rPr>
          <w:rFonts w:asciiTheme="minorHAnsi" w:hAnsiTheme="minorHAnsi" w:cstheme="minorHAnsi"/>
          <w:szCs w:val="20"/>
        </w:rPr>
        <w:br/>
      </w:r>
      <w:r w:rsidR="007E1CDF" w:rsidRPr="00733E0F">
        <w:rPr>
          <w:rFonts w:asciiTheme="minorHAnsi" w:hAnsiTheme="minorHAnsi" w:cstheme="minorHAnsi"/>
        </w:rPr>
        <w:t xml:space="preserve">Vi lægger særligt mærke til og anerkender det gennemgående fokus på at medinddrage den gravide og dennes familier i forløbet, samt at </w:t>
      </w:r>
      <w:r w:rsidR="0039769E" w:rsidRPr="00733E0F">
        <w:rPr>
          <w:rFonts w:asciiTheme="minorHAnsi" w:hAnsiTheme="minorHAnsi" w:cstheme="minorHAnsi"/>
        </w:rPr>
        <w:t>de kommende forældres</w:t>
      </w:r>
      <w:r w:rsidR="007E1CDF" w:rsidRPr="00733E0F">
        <w:rPr>
          <w:rFonts w:asciiTheme="minorHAnsi" w:hAnsiTheme="minorHAnsi" w:cstheme="minorHAnsi"/>
        </w:rPr>
        <w:t xml:space="preserve"> behov er mere i fokus. Det er rigtig vigtigt, at der i fødeplanen lægges vægt på, at de pårørende også inddrages som en vigtig part i forløbet. Det er positive takter, at fødeplanen tilgodeser den gravides individuelle behov i forhold til </w:t>
      </w:r>
      <w:r w:rsidR="00733E0F" w:rsidRPr="00733E0F">
        <w:rPr>
          <w:rFonts w:asciiTheme="minorHAnsi" w:hAnsiTheme="minorHAnsi" w:cstheme="minorHAnsi"/>
        </w:rPr>
        <w:t>svangre</w:t>
      </w:r>
      <w:r w:rsidR="007E1CDF" w:rsidRPr="00733E0F">
        <w:rPr>
          <w:rFonts w:asciiTheme="minorHAnsi" w:hAnsiTheme="minorHAnsi" w:cstheme="minorHAnsi"/>
        </w:rPr>
        <w:t xml:space="preserve">omsorgen på tværs af sundhedssektoren gennem en differentiering af tilbud og indsatser. </w:t>
      </w:r>
    </w:p>
    <w:p w:rsidR="007E1CDF" w:rsidRPr="00733E0F" w:rsidRDefault="007E1CDF" w:rsidP="00D72474">
      <w:pPr>
        <w:rPr>
          <w:rFonts w:asciiTheme="minorHAnsi" w:hAnsiTheme="minorHAnsi" w:cstheme="minorHAnsi"/>
        </w:rPr>
      </w:pPr>
    </w:p>
    <w:p w:rsidR="0045265B" w:rsidRDefault="00D72474" w:rsidP="00D72474">
      <w:pPr>
        <w:rPr>
          <w:rFonts w:cs="K2D"/>
        </w:rPr>
      </w:pPr>
      <w:r w:rsidRPr="00D72474">
        <w:rPr>
          <w:rFonts w:cs="K2D"/>
        </w:rPr>
        <w:t xml:space="preserve">Vejle Kommune </w:t>
      </w:r>
      <w:r w:rsidR="003B0D0C">
        <w:rPr>
          <w:rFonts w:cs="K2D"/>
        </w:rPr>
        <w:t xml:space="preserve">ser, med udgangspunkt i fødeplanen, </w:t>
      </w:r>
      <w:r w:rsidRPr="00D72474">
        <w:rPr>
          <w:rFonts w:cs="K2D"/>
        </w:rPr>
        <w:t xml:space="preserve">frem til </w:t>
      </w:r>
      <w:r w:rsidR="007E1CDF">
        <w:rPr>
          <w:rFonts w:cs="K2D"/>
        </w:rPr>
        <w:t xml:space="preserve">et styrket </w:t>
      </w:r>
      <w:r w:rsidRPr="00D72474">
        <w:rPr>
          <w:rFonts w:cs="K2D"/>
        </w:rPr>
        <w:t xml:space="preserve">samarbejde med Region Syddanmark omkring </w:t>
      </w:r>
      <w:r w:rsidR="007E1CDF" w:rsidRPr="00D72474">
        <w:rPr>
          <w:rFonts w:cs="K2D"/>
        </w:rPr>
        <w:t>svangreomsorgen</w:t>
      </w:r>
      <w:r>
        <w:rPr>
          <w:rFonts w:cs="K2D"/>
        </w:rPr>
        <w:t>,</w:t>
      </w:r>
      <w:r w:rsidRPr="00D72474">
        <w:rPr>
          <w:rFonts w:cs="K2D"/>
        </w:rPr>
        <w:t xml:space="preserve"> </w:t>
      </w:r>
      <w:r w:rsidR="007E1CDF">
        <w:rPr>
          <w:rFonts w:cs="K2D"/>
        </w:rPr>
        <w:t xml:space="preserve">og de muligheder det giver for </w:t>
      </w:r>
      <w:r w:rsidR="007E1CDF" w:rsidRPr="00D72474">
        <w:rPr>
          <w:rFonts w:cs="K2D"/>
        </w:rPr>
        <w:t xml:space="preserve">en mere helhedsorienteret fælles indsats til gavn </w:t>
      </w:r>
      <w:r w:rsidR="007E1CDF">
        <w:rPr>
          <w:rFonts w:cs="K2D"/>
        </w:rPr>
        <w:t>for de gravide og fødende.</w:t>
      </w:r>
    </w:p>
    <w:p w:rsidR="00D72474" w:rsidRDefault="0045265B" w:rsidP="00D72474">
      <w:pPr>
        <w:rPr>
          <w:rFonts w:cs="K2D"/>
        </w:rPr>
      </w:pPr>
      <w:r>
        <w:rPr>
          <w:rFonts w:cs="K2D"/>
        </w:rPr>
        <w:br/>
      </w:r>
    </w:p>
    <w:p w:rsidR="00D72474" w:rsidRPr="00051F41" w:rsidRDefault="004110CA" w:rsidP="004110CA">
      <w:pPr>
        <w:pStyle w:val="Overskrift2"/>
        <w:rPr>
          <w:sz w:val="24"/>
          <w:szCs w:val="24"/>
        </w:rPr>
      </w:pPr>
      <w:r w:rsidRPr="00051F41">
        <w:rPr>
          <w:sz w:val="24"/>
          <w:szCs w:val="24"/>
        </w:rPr>
        <w:t>Generelle bemærkninger</w:t>
      </w:r>
    </w:p>
    <w:p w:rsidR="008A4748" w:rsidRPr="003E7FFB" w:rsidRDefault="008A4748" w:rsidP="008A4748">
      <w:pPr>
        <w:rPr>
          <w:rFonts w:asciiTheme="minorHAnsi" w:hAnsiTheme="minorHAnsi" w:cstheme="minorHAnsi"/>
        </w:rPr>
      </w:pPr>
      <w:r w:rsidRPr="003E7FFB">
        <w:rPr>
          <w:rFonts w:asciiTheme="minorHAnsi" w:hAnsiTheme="minorHAnsi" w:cstheme="minorHAnsi"/>
        </w:rPr>
        <w:t>Vejle Kommune har følgende kommentarer af generel karakter til fødeplanen:</w:t>
      </w:r>
    </w:p>
    <w:p w:rsidR="008A4748" w:rsidRPr="008A4748" w:rsidRDefault="008A4748" w:rsidP="008A4748"/>
    <w:p w:rsidR="00111813" w:rsidRPr="00111813" w:rsidRDefault="00111813" w:rsidP="00111813">
      <w:pPr>
        <w:pStyle w:val="Listeafsnit"/>
        <w:numPr>
          <w:ilvl w:val="0"/>
          <w:numId w:val="50"/>
        </w:numPr>
        <w:rPr>
          <w:rFonts w:cstheme="minorHAnsi"/>
          <w:sz w:val="20"/>
          <w:szCs w:val="20"/>
        </w:rPr>
      </w:pPr>
      <w:r w:rsidRPr="00111813">
        <w:rPr>
          <w:rFonts w:cstheme="minorHAnsi"/>
          <w:sz w:val="20"/>
          <w:szCs w:val="20"/>
        </w:rPr>
        <w:t>Anerkender opmærksomheden på at styrke samarbejdet i svangreomsorgen på tværs af sektorer og sundhedsvæsenet.</w:t>
      </w:r>
    </w:p>
    <w:p w:rsidR="00111813" w:rsidRPr="00111813" w:rsidRDefault="00111813" w:rsidP="00111813">
      <w:pPr>
        <w:pStyle w:val="Listeafsnit"/>
        <w:numPr>
          <w:ilvl w:val="0"/>
          <w:numId w:val="50"/>
        </w:numPr>
        <w:rPr>
          <w:rFonts w:cstheme="minorHAnsi"/>
          <w:sz w:val="20"/>
          <w:szCs w:val="20"/>
        </w:rPr>
      </w:pPr>
      <w:r>
        <w:rPr>
          <w:rFonts w:cstheme="minorHAnsi"/>
          <w:sz w:val="20"/>
          <w:szCs w:val="20"/>
        </w:rPr>
        <w:t>V</w:t>
      </w:r>
      <w:r w:rsidRPr="00111813">
        <w:rPr>
          <w:rFonts w:cstheme="minorHAnsi"/>
          <w:sz w:val="20"/>
          <w:szCs w:val="20"/>
        </w:rPr>
        <w:t xml:space="preserve">ærdsætter samarbejdet og repræsentation i det tværfaglige og tværsektorielle fødeplansudvalg. Det er et godt redskab til </w:t>
      </w:r>
      <w:r w:rsidRPr="00111813">
        <w:rPr>
          <w:rFonts w:cstheme="minorHAnsi"/>
          <w:sz w:val="20"/>
          <w:szCs w:val="20"/>
        </w:rPr>
        <w:lastRenderedPageBreak/>
        <w:t>implementering og inddragelse i udviklingen af svangre</w:t>
      </w:r>
      <w:r>
        <w:rPr>
          <w:rFonts w:cstheme="minorHAnsi"/>
          <w:sz w:val="20"/>
          <w:szCs w:val="20"/>
        </w:rPr>
        <w:t xml:space="preserve"> </w:t>
      </w:r>
      <w:r w:rsidRPr="00111813">
        <w:rPr>
          <w:rFonts w:cstheme="minorHAnsi"/>
          <w:sz w:val="20"/>
          <w:szCs w:val="20"/>
        </w:rPr>
        <w:t xml:space="preserve">omsorgen i </w:t>
      </w:r>
      <w:r>
        <w:rPr>
          <w:rFonts w:cstheme="minorHAnsi"/>
          <w:sz w:val="20"/>
          <w:szCs w:val="20"/>
        </w:rPr>
        <w:t xml:space="preserve">Region </w:t>
      </w:r>
      <w:r w:rsidRPr="00111813">
        <w:rPr>
          <w:rFonts w:cstheme="minorHAnsi"/>
          <w:sz w:val="20"/>
          <w:szCs w:val="20"/>
        </w:rPr>
        <w:t>Syddanmark.</w:t>
      </w:r>
    </w:p>
    <w:p w:rsidR="00111813" w:rsidRPr="00111813" w:rsidRDefault="00111813" w:rsidP="00111813">
      <w:pPr>
        <w:pStyle w:val="Listeafsnit"/>
        <w:numPr>
          <w:ilvl w:val="0"/>
          <w:numId w:val="50"/>
        </w:numPr>
        <w:rPr>
          <w:rFonts w:cstheme="minorHAnsi"/>
          <w:sz w:val="20"/>
          <w:szCs w:val="20"/>
        </w:rPr>
      </w:pPr>
      <w:r w:rsidRPr="00111813">
        <w:rPr>
          <w:rFonts w:cstheme="minorHAnsi"/>
          <w:sz w:val="20"/>
          <w:szCs w:val="20"/>
        </w:rPr>
        <w:t>At der i udarbejdelsen af den endelige fødeplan tages højde for Sundhedsstyrelsens nye anbefalinger for svangreomsorgen, udgivet i september 2021.</w:t>
      </w:r>
    </w:p>
    <w:p w:rsidR="00111813" w:rsidRPr="00111813" w:rsidRDefault="00111813" w:rsidP="00111813">
      <w:pPr>
        <w:pStyle w:val="Listeafsnit"/>
        <w:numPr>
          <w:ilvl w:val="0"/>
          <w:numId w:val="50"/>
        </w:numPr>
        <w:rPr>
          <w:rFonts w:cstheme="minorHAnsi"/>
          <w:sz w:val="20"/>
          <w:szCs w:val="20"/>
        </w:rPr>
      </w:pPr>
      <w:r w:rsidRPr="00111813">
        <w:rPr>
          <w:rFonts w:cstheme="minorHAnsi"/>
          <w:sz w:val="20"/>
          <w:szCs w:val="20"/>
        </w:rPr>
        <w:t>At der bliver et vedvarende fokus på at knytte de rigtige fagpersoner til de rigtige opgaver, for at opfylde LEO</w:t>
      </w:r>
      <w:r>
        <w:rPr>
          <w:rFonts w:cstheme="minorHAnsi"/>
          <w:sz w:val="20"/>
          <w:szCs w:val="20"/>
        </w:rPr>
        <w:t>N-princippet i tilrettelæg</w:t>
      </w:r>
      <w:r w:rsidR="00191A7E">
        <w:rPr>
          <w:rFonts w:cstheme="minorHAnsi"/>
          <w:sz w:val="20"/>
          <w:szCs w:val="20"/>
        </w:rPr>
        <w:t>g</w:t>
      </w:r>
      <w:r>
        <w:rPr>
          <w:rFonts w:cstheme="minorHAnsi"/>
          <w:sz w:val="20"/>
          <w:szCs w:val="20"/>
        </w:rPr>
        <w:t>elsen</w:t>
      </w:r>
      <w:r w:rsidRPr="00111813">
        <w:rPr>
          <w:rFonts w:cstheme="minorHAnsi"/>
          <w:sz w:val="20"/>
          <w:szCs w:val="20"/>
        </w:rPr>
        <w:t xml:space="preserve"> af tiltag. Her sigtes på </w:t>
      </w:r>
      <w:r>
        <w:rPr>
          <w:rFonts w:cstheme="minorHAnsi"/>
          <w:sz w:val="20"/>
          <w:szCs w:val="20"/>
        </w:rPr>
        <w:t>en bedre opgavefordeling</w:t>
      </w:r>
      <w:r w:rsidRPr="00111813">
        <w:rPr>
          <w:rFonts w:cstheme="minorHAnsi"/>
          <w:sz w:val="20"/>
          <w:szCs w:val="20"/>
        </w:rPr>
        <w:t xml:space="preserve"> mellem sundhedspleje</w:t>
      </w:r>
      <w:r w:rsidR="00191A7E">
        <w:rPr>
          <w:rFonts w:cstheme="minorHAnsi"/>
          <w:sz w:val="20"/>
          <w:szCs w:val="20"/>
        </w:rPr>
        <w:t>rsker og jordemødre, og også der,</w:t>
      </w:r>
      <w:r w:rsidRPr="00111813">
        <w:rPr>
          <w:rFonts w:cstheme="minorHAnsi"/>
          <w:sz w:val="20"/>
          <w:szCs w:val="20"/>
        </w:rPr>
        <w:t xml:space="preserve"> hvor en fælles indsats er gavnlig. </w:t>
      </w:r>
    </w:p>
    <w:p w:rsidR="00111813" w:rsidRPr="00111813" w:rsidRDefault="00111813" w:rsidP="00111813">
      <w:pPr>
        <w:pStyle w:val="Listeafsnit"/>
        <w:numPr>
          <w:ilvl w:val="0"/>
          <w:numId w:val="50"/>
        </w:numPr>
        <w:rPr>
          <w:rFonts w:cstheme="minorHAnsi"/>
          <w:sz w:val="20"/>
          <w:szCs w:val="20"/>
        </w:rPr>
      </w:pPr>
      <w:r>
        <w:rPr>
          <w:rFonts w:cstheme="minorHAnsi"/>
          <w:sz w:val="20"/>
          <w:szCs w:val="20"/>
        </w:rPr>
        <w:t>Vi</w:t>
      </w:r>
      <w:r w:rsidRPr="00111813">
        <w:rPr>
          <w:rFonts w:cstheme="minorHAnsi"/>
          <w:sz w:val="20"/>
          <w:szCs w:val="20"/>
        </w:rPr>
        <w:t xml:space="preserve"> er positive over</w:t>
      </w:r>
      <w:r>
        <w:rPr>
          <w:rFonts w:cstheme="minorHAnsi"/>
          <w:sz w:val="20"/>
          <w:szCs w:val="20"/>
        </w:rPr>
        <w:t xml:space="preserve"> </w:t>
      </w:r>
      <w:r w:rsidRPr="00111813">
        <w:rPr>
          <w:rFonts w:cstheme="minorHAnsi"/>
          <w:sz w:val="20"/>
          <w:szCs w:val="20"/>
        </w:rPr>
        <w:t>for en tværsektoriel arbejdsgruppe</w:t>
      </w:r>
      <w:r>
        <w:rPr>
          <w:rFonts w:cstheme="minorHAnsi"/>
          <w:sz w:val="20"/>
          <w:szCs w:val="20"/>
        </w:rPr>
        <w:t>,</w:t>
      </w:r>
      <w:r w:rsidRPr="00111813">
        <w:rPr>
          <w:rFonts w:cstheme="minorHAnsi"/>
          <w:sz w:val="20"/>
          <w:szCs w:val="20"/>
        </w:rPr>
        <w:t xml:space="preserve"> der skal arbejde med et digitalt overbliksbillede over de sundhedsfremmende og forebyggende tilbud</w:t>
      </w:r>
      <w:r>
        <w:rPr>
          <w:rFonts w:cstheme="minorHAnsi"/>
          <w:sz w:val="20"/>
          <w:szCs w:val="20"/>
        </w:rPr>
        <w:t>,</w:t>
      </w:r>
      <w:r w:rsidRPr="00111813">
        <w:rPr>
          <w:rFonts w:cstheme="minorHAnsi"/>
          <w:sz w:val="20"/>
          <w:szCs w:val="20"/>
        </w:rPr>
        <w:t xml:space="preserve"> der er tilgængelige</w:t>
      </w:r>
      <w:r>
        <w:rPr>
          <w:rFonts w:cstheme="minorHAnsi"/>
          <w:sz w:val="20"/>
          <w:szCs w:val="20"/>
        </w:rPr>
        <w:t xml:space="preserve"> i de forskellige kommuner og på de regionale sygehuse</w:t>
      </w:r>
      <w:r w:rsidRPr="00111813">
        <w:rPr>
          <w:rFonts w:cstheme="minorHAnsi"/>
          <w:sz w:val="20"/>
          <w:szCs w:val="20"/>
        </w:rPr>
        <w:t xml:space="preserve">, således </w:t>
      </w:r>
      <w:r w:rsidR="00191A7E">
        <w:rPr>
          <w:rFonts w:cstheme="minorHAnsi"/>
          <w:sz w:val="20"/>
          <w:szCs w:val="20"/>
        </w:rPr>
        <w:t xml:space="preserve">at </w:t>
      </w:r>
      <w:r w:rsidRPr="00111813">
        <w:rPr>
          <w:rFonts w:cstheme="minorHAnsi"/>
          <w:sz w:val="20"/>
          <w:szCs w:val="20"/>
        </w:rPr>
        <w:t>de kan blive til gavn for den gravide og dennes familie.</w:t>
      </w:r>
    </w:p>
    <w:p w:rsidR="00111813" w:rsidRPr="00111813" w:rsidRDefault="00111813" w:rsidP="00111813">
      <w:pPr>
        <w:pStyle w:val="Listeafsnit"/>
        <w:numPr>
          <w:ilvl w:val="0"/>
          <w:numId w:val="50"/>
        </w:numPr>
        <w:rPr>
          <w:rFonts w:cstheme="minorHAnsi"/>
          <w:sz w:val="20"/>
          <w:szCs w:val="20"/>
        </w:rPr>
      </w:pPr>
      <w:r>
        <w:rPr>
          <w:rFonts w:cstheme="minorHAnsi"/>
          <w:sz w:val="20"/>
          <w:szCs w:val="20"/>
        </w:rPr>
        <w:t xml:space="preserve">Vi </w:t>
      </w:r>
      <w:r w:rsidRPr="00111813">
        <w:rPr>
          <w:rFonts w:cstheme="minorHAnsi"/>
          <w:sz w:val="20"/>
          <w:szCs w:val="20"/>
        </w:rPr>
        <w:t>anerkender fødeplanens hensigt med øget</w:t>
      </w:r>
      <w:r>
        <w:rPr>
          <w:rFonts w:cstheme="minorHAnsi"/>
          <w:sz w:val="20"/>
          <w:szCs w:val="20"/>
        </w:rPr>
        <w:t xml:space="preserve"> og hensigtsmæssig</w:t>
      </w:r>
      <w:r w:rsidRPr="00111813">
        <w:rPr>
          <w:rFonts w:cstheme="minorHAnsi"/>
          <w:sz w:val="20"/>
          <w:szCs w:val="20"/>
        </w:rPr>
        <w:t xml:space="preserve"> digitalisering i svangreomsorgen, som har potentiale til at understøtte kommunikationen og samarbejdet på tværs af fagligheder og sektorer. Når der gennem digitalisering pejles mod at mindske geografisk ulighed i regionen, må der ikke være mindre fokus på også at have et fysisk tilbud tilgængeligt i overskuelig geografisk afstand for den gravide og dennes familie i </w:t>
      </w:r>
      <w:r>
        <w:rPr>
          <w:rFonts w:cstheme="minorHAnsi"/>
          <w:sz w:val="20"/>
          <w:szCs w:val="20"/>
        </w:rPr>
        <w:t xml:space="preserve">hele Region </w:t>
      </w:r>
      <w:r w:rsidRPr="00111813">
        <w:rPr>
          <w:rFonts w:cstheme="minorHAnsi"/>
          <w:sz w:val="20"/>
          <w:szCs w:val="20"/>
        </w:rPr>
        <w:t>S</w:t>
      </w:r>
      <w:r>
        <w:rPr>
          <w:rFonts w:cstheme="minorHAnsi"/>
          <w:sz w:val="20"/>
          <w:szCs w:val="20"/>
        </w:rPr>
        <w:t>yddanmark, herunder bedre inddragelse af de sundhedsfaglige personer (sundhedsplejersker), der allerede er etableret i alle geografiske distrikter.</w:t>
      </w:r>
      <w:r w:rsidRPr="00111813">
        <w:rPr>
          <w:rFonts w:cstheme="minorHAnsi"/>
          <w:sz w:val="20"/>
          <w:szCs w:val="20"/>
        </w:rPr>
        <w:t xml:space="preserve"> Endvidere </w:t>
      </w:r>
      <w:r>
        <w:rPr>
          <w:rFonts w:cstheme="minorHAnsi"/>
          <w:sz w:val="20"/>
          <w:szCs w:val="20"/>
        </w:rPr>
        <w:t>skal</w:t>
      </w:r>
      <w:r w:rsidRPr="00111813">
        <w:rPr>
          <w:rFonts w:cstheme="minorHAnsi"/>
          <w:sz w:val="20"/>
          <w:szCs w:val="20"/>
        </w:rPr>
        <w:t xml:space="preserve"> udviklingen af fælles digitale løsninger foregå i dialog mellem Region Syddanmark, kommunerne og almen praksis.</w:t>
      </w:r>
      <w:r>
        <w:rPr>
          <w:rFonts w:cstheme="minorHAnsi"/>
          <w:sz w:val="20"/>
          <w:szCs w:val="20"/>
        </w:rPr>
        <w:t xml:space="preserve"> </w:t>
      </w:r>
    </w:p>
    <w:p w:rsidR="004110CA" w:rsidRPr="004110CA" w:rsidRDefault="004110CA" w:rsidP="004110CA"/>
    <w:p w:rsidR="00D72474" w:rsidRDefault="00D72474" w:rsidP="00D72474">
      <w:pPr>
        <w:rPr>
          <w:rFonts w:ascii="Arial" w:hAnsi="Arial" w:cs="Arial"/>
        </w:rPr>
      </w:pPr>
    </w:p>
    <w:p w:rsidR="00051F41" w:rsidRPr="00105E79" w:rsidRDefault="00051F41" w:rsidP="00D72474">
      <w:pPr>
        <w:rPr>
          <w:rFonts w:ascii="Arial" w:hAnsi="Arial" w:cs="Arial"/>
        </w:rPr>
      </w:pPr>
    </w:p>
    <w:p w:rsidR="006B5481" w:rsidRPr="00051F41" w:rsidRDefault="003645C8" w:rsidP="003645C8">
      <w:pPr>
        <w:pStyle w:val="Overskrift2"/>
        <w:rPr>
          <w:sz w:val="24"/>
          <w:szCs w:val="24"/>
        </w:rPr>
      </w:pPr>
      <w:r w:rsidRPr="00051F41">
        <w:rPr>
          <w:sz w:val="24"/>
          <w:szCs w:val="24"/>
        </w:rPr>
        <w:t>Specifikke kommentarer:</w:t>
      </w:r>
    </w:p>
    <w:p w:rsidR="00615AF5" w:rsidRPr="00733E0F" w:rsidRDefault="00615AF5" w:rsidP="00615AF5">
      <w:pPr>
        <w:rPr>
          <w:rFonts w:asciiTheme="minorHAnsi" w:hAnsiTheme="minorHAnsi" w:cstheme="minorHAnsi"/>
        </w:rPr>
      </w:pPr>
      <w:r w:rsidRPr="00733E0F">
        <w:rPr>
          <w:rFonts w:asciiTheme="minorHAnsi" w:hAnsiTheme="minorHAnsi" w:cstheme="minorHAnsi"/>
        </w:rPr>
        <w:t>Vejle Kommune har følgende kommentarer af mere specifik karakter til fødeplanen:</w:t>
      </w:r>
    </w:p>
    <w:p w:rsidR="00D72474" w:rsidRDefault="00D72474" w:rsidP="006B5481"/>
    <w:p w:rsidR="00D72474" w:rsidRPr="00051F41" w:rsidRDefault="00051F41" w:rsidP="006B5481">
      <w:pPr>
        <w:rPr>
          <w:b/>
          <w:sz w:val="24"/>
        </w:rPr>
      </w:pPr>
      <w:r w:rsidRPr="00051F41">
        <w:rPr>
          <w:b/>
          <w:sz w:val="24"/>
        </w:rPr>
        <w:t xml:space="preserve">s. 12: </w:t>
      </w:r>
      <w:r w:rsidR="00615AF5" w:rsidRPr="00051F41">
        <w:rPr>
          <w:b/>
          <w:sz w:val="24"/>
        </w:rPr>
        <w:t xml:space="preserve">Sundhedsfremme og forebyggelse på tværs af fagligheder og sektorer </w:t>
      </w:r>
    </w:p>
    <w:p w:rsidR="00615AF5" w:rsidRPr="00051F41" w:rsidRDefault="00615AF5" w:rsidP="006B5481">
      <w:pPr>
        <w:rPr>
          <w:i/>
          <w:sz w:val="16"/>
          <w:szCs w:val="16"/>
        </w:rPr>
      </w:pPr>
      <w:r w:rsidRPr="00051F41">
        <w:rPr>
          <w:sz w:val="16"/>
          <w:szCs w:val="16"/>
        </w:rPr>
        <w:t>(…… )</w:t>
      </w:r>
      <w:r w:rsidR="00051F41">
        <w:rPr>
          <w:sz w:val="16"/>
          <w:szCs w:val="16"/>
        </w:rPr>
        <w:t xml:space="preserve"> </w:t>
      </w:r>
      <w:r w:rsidRPr="00051F41">
        <w:rPr>
          <w:i/>
          <w:sz w:val="16"/>
          <w:szCs w:val="16"/>
        </w:rPr>
        <w:t xml:space="preserve">Der findes allerede mange sundhedsfremmende og forebyggende tiltag og ydelser, som familierne kan drage nytte af ved kommunerne, almen praksis og </w:t>
      </w:r>
      <w:proofErr w:type="gramStart"/>
      <w:r w:rsidRPr="00051F41">
        <w:rPr>
          <w:i/>
          <w:sz w:val="16"/>
          <w:szCs w:val="16"/>
        </w:rPr>
        <w:t>sygehusene…(</w:t>
      </w:r>
      <w:proofErr w:type="gramEnd"/>
      <w:r w:rsidRPr="00051F41">
        <w:rPr>
          <w:i/>
          <w:sz w:val="16"/>
          <w:szCs w:val="16"/>
        </w:rPr>
        <w:t>…)</w:t>
      </w:r>
    </w:p>
    <w:p w:rsidR="00615AF5" w:rsidRPr="00051F41" w:rsidRDefault="00615AF5" w:rsidP="00615AF5">
      <w:r w:rsidRPr="00051F41">
        <w:t xml:space="preserve">Det er vigtigt at skabe </w:t>
      </w:r>
      <w:r w:rsidR="00733E0F">
        <w:t>et o</w:t>
      </w:r>
      <w:r w:rsidRPr="00051F41">
        <w:t>verblik over tilbuddene – de skal være let tilgængelige, aktive og fyldestgørende for såvel fagpersoner, som familier/borgere</w:t>
      </w:r>
      <w:r w:rsidR="00051F41" w:rsidRPr="00051F41">
        <w:t xml:space="preserve">. De </w:t>
      </w:r>
      <w:r w:rsidRPr="00051F41">
        <w:t>kommunale hjemmeside</w:t>
      </w:r>
      <w:r w:rsidR="00051F41" w:rsidRPr="00051F41">
        <w:t xml:space="preserve">r kunne bruges som platform </w:t>
      </w:r>
      <w:r w:rsidR="00051F41" w:rsidRPr="00051F41">
        <w:br/>
        <w:t>(Som fx i</w:t>
      </w:r>
      <w:r w:rsidRPr="00051F41">
        <w:t xml:space="preserve"> Vejle)</w:t>
      </w:r>
    </w:p>
    <w:p w:rsidR="00051F41" w:rsidRDefault="00051F41" w:rsidP="00615AF5">
      <w:pPr>
        <w:rPr>
          <w:b/>
        </w:rPr>
      </w:pPr>
    </w:p>
    <w:p w:rsidR="00051F41" w:rsidRPr="00051F41" w:rsidRDefault="00051F41" w:rsidP="00615AF5">
      <w:pPr>
        <w:rPr>
          <w:b/>
          <w:sz w:val="24"/>
        </w:rPr>
      </w:pPr>
      <w:r w:rsidRPr="00051F41">
        <w:rPr>
          <w:b/>
          <w:sz w:val="24"/>
        </w:rPr>
        <w:lastRenderedPageBreak/>
        <w:t>s. 13: Lokale</w:t>
      </w:r>
      <w:r>
        <w:rPr>
          <w:b/>
          <w:sz w:val="24"/>
        </w:rPr>
        <w:t xml:space="preserve"> </w:t>
      </w:r>
      <w:r w:rsidRPr="00051F41">
        <w:rPr>
          <w:b/>
          <w:sz w:val="24"/>
        </w:rPr>
        <w:t>fællesskaber og fælles graviditetsbesøg med jordemoder</w:t>
      </w:r>
    </w:p>
    <w:p w:rsidR="00051F41" w:rsidRPr="00733E0F" w:rsidRDefault="002726C8" w:rsidP="00615AF5">
      <w:pPr>
        <w:rPr>
          <w:rFonts w:asciiTheme="minorHAnsi" w:hAnsiTheme="minorHAnsi" w:cstheme="minorHAnsi"/>
          <w:b/>
        </w:rPr>
      </w:pPr>
      <w:r w:rsidRPr="00733E0F">
        <w:rPr>
          <w:rFonts w:asciiTheme="minorHAnsi" w:hAnsiTheme="minorHAnsi" w:cstheme="minorHAnsi"/>
        </w:rPr>
        <w:t>Vejle Kommune</w:t>
      </w:r>
      <w:r w:rsidR="00051F41" w:rsidRPr="00733E0F">
        <w:rPr>
          <w:rFonts w:asciiTheme="minorHAnsi" w:hAnsiTheme="minorHAnsi" w:cstheme="minorHAnsi"/>
        </w:rPr>
        <w:t xml:space="preserve"> hilser tiltag om at der etableres mulighed for, at jordemoderen kan deltage, når sundhedsplejersken i graviditeten foretager hjemmebesøg ved familier med særlige behov velkommen. Et fælles fysisk fællesmøde vil være at foretrække, men forslagene med virtuel deltagelse vil også kunne bidrage til et styrket samarbejdet og en fælles indsats til gavn for den gravide og dennes familie</w:t>
      </w:r>
      <w:r w:rsidR="00051F41" w:rsidRPr="00733E0F">
        <w:rPr>
          <w:rFonts w:asciiTheme="minorHAnsi" w:hAnsiTheme="minorHAnsi" w:cstheme="minorHAnsi"/>
          <w:b/>
        </w:rPr>
        <w:t xml:space="preserve">. </w:t>
      </w:r>
    </w:p>
    <w:p w:rsidR="001217A4" w:rsidRDefault="001217A4" w:rsidP="00615AF5">
      <w:pPr>
        <w:rPr>
          <w:b/>
        </w:rPr>
      </w:pPr>
    </w:p>
    <w:p w:rsidR="001217A4" w:rsidRDefault="001217A4" w:rsidP="00615AF5">
      <w:pPr>
        <w:rPr>
          <w:b/>
          <w:sz w:val="24"/>
        </w:rPr>
      </w:pPr>
      <w:r>
        <w:rPr>
          <w:b/>
          <w:sz w:val="24"/>
        </w:rPr>
        <w:t xml:space="preserve">s. </w:t>
      </w:r>
      <w:r w:rsidR="00D218C8">
        <w:rPr>
          <w:b/>
          <w:sz w:val="24"/>
        </w:rPr>
        <w:t>14</w:t>
      </w:r>
      <w:r>
        <w:rPr>
          <w:b/>
          <w:sz w:val="24"/>
        </w:rPr>
        <w:t>: Styrke familierne til et velfungerende ammeforløb</w:t>
      </w:r>
    </w:p>
    <w:p w:rsidR="001217A4" w:rsidRPr="001217A4" w:rsidRDefault="001217A4" w:rsidP="00615AF5">
      <w:pPr>
        <w:rPr>
          <w:b/>
          <w:i/>
          <w:sz w:val="16"/>
          <w:szCs w:val="16"/>
        </w:rPr>
      </w:pPr>
      <w:r w:rsidRPr="001217A4">
        <w:rPr>
          <w:i/>
          <w:sz w:val="16"/>
          <w:szCs w:val="16"/>
        </w:rPr>
        <w:t xml:space="preserve">(……) I dag har familierne mulighed for at kontakte sygehusenes barselsklinikker op til 7 dage efter udskrivelse for at få hjælp og rådgivning fx vedrørende amning. Derefter er det kommunernes sundhedsplejersker som rådgiver og understøtter familierne til velfungerende ammeforløb </w:t>
      </w:r>
      <w:proofErr w:type="gramStart"/>
      <w:r w:rsidRPr="001217A4">
        <w:rPr>
          <w:i/>
          <w:sz w:val="16"/>
          <w:szCs w:val="16"/>
        </w:rPr>
        <w:t>(….</w:t>
      </w:r>
      <w:proofErr w:type="gramEnd"/>
      <w:r w:rsidRPr="001217A4">
        <w:rPr>
          <w:i/>
          <w:sz w:val="16"/>
          <w:szCs w:val="16"/>
        </w:rPr>
        <w:t>)</w:t>
      </w:r>
    </w:p>
    <w:p w:rsidR="00615AF5" w:rsidRDefault="002726C8" w:rsidP="006B5481">
      <w:r>
        <w:t>Vejle Kommune</w:t>
      </w:r>
      <w:r w:rsidR="00684F1A">
        <w:t xml:space="preserve"> bemærker, at det ikke er korrekt beskrevet, at kommunernes sundhedsplejersker først efter 7 dage overetager rådgivning og understøttelse af familierne til velfungerende ammeforløb. Sundhedsplejersker aflægger de lovpligtige barselsbesøg på 4.-5. dag, - i nogle kommuner aflægges også tidligere besøg med fokus på vellykket ammeetablering. Det er korrekt, at familierne kan henvises til barselsklinikken op til syv dage efter udskrivelse, hvilket er et rigtig fint supplement til sundhedsplejerskernes besøg.</w:t>
      </w:r>
    </w:p>
    <w:p w:rsidR="000F15CC" w:rsidRDefault="000F15CC" w:rsidP="006B5481"/>
    <w:p w:rsidR="000F15CC" w:rsidRPr="000F15CC" w:rsidRDefault="000F15CC" w:rsidP="006B5481">
      <w:pPr>
        <w:rPr>
          <w:b/>
          <w:sz w:val="24"/>
        </w:rPr>
      </w:pPr>
      <w:r>
        <w:rPr>
          <w:b/>
          <w:sz w:val="24"/>
        </w:rPr>
        <w:t>s. 15: Etablering af efterfødselsklinikker</w:t>
      </w:r>
    </w:p>
    <w:p w:rsidR="00D72474" w:rsidRDefault="000F15CC" w:rsidP="006B5481">
      <w:r w:rsidRPr="00733E0F">
        <w:rPr>
          <w:i/>
          <w:sz w:val="16"/>
          <w:szCs w:val="16"/>
        </w:rPr>
        <w:t>(….)</w:t>
      </w:r>
      <w:r>
        <w:rPr>
          <w:i/>
        </w:rPr>
        <w:t xml:space="preserve"> </w:t>
      </w:r>
      <w:r w:rsidRPr="000F15CC">
        <w:rPr>
          <w:i/>
          <w:sz w:val="16"/>
          <w:szCs w:val="16"/>
        </w:rPr>
        <w:t>Der bør etableres et efterfødselstilbud på en efterfødselsklinik, som egen læge og sundhedsplejerske kan henvise familien til. Efterfødselsklinikken kan etableres i allerede eksisterende barselsklinikker</w:t>
      </w:r>
      <w:r>
        <w:rPr>
          <w:i/>
          <w:sz w:val="16"/>
          <w:szCs w:val="16"/>
        </w:rPr>
        <w:t>(…)</w:t>
      </w:r>
      <w:r>
        <w:rPr>
          <w:i/>
          <w:sz w:val="16"/>
          <w:szCs w:val="16"/>
        </w:rPr>
        <w:br/>
      </w:r>
      <w:r w:rsidR="002726C8">
        <w:rPr>
          <w:szCs w:val="20"/>
        </w:rPr>
        <w:t xml:space="preserve">Vejle Kommune </w:t>
      </w:r>
      <w:r>
        <w:rPr>
          <w:szCs w:val="20"/>
        </w:rPr>
        <w:t xml:space="preserve">hilser dette tiltag meget velkommen. Der </w:t>
      </w:r>
      <w:r w:rsidR="00D65769">
        <w:rPr>
          <w:szCs w:val="20"/>
        </w:rPr>
        <w:t xml:space="preserve">ses </w:t>
      </w:r>
      <w:r>
        <w:rPr>
          <w:szCs w:val="20"/>
        </w:rPr>
        <w:t xml:space="preserve">et </w:t>
      </w:r>
      <w:r w:rsidR="00D65769">
        <w:rPr>
          <w:szCs w:val="20"/>
        </w:rPr>
        <w:t xml:space="preserve">særligt </w:t>
      </w:r>
      <w:r>
        <w:rPr>
          <w:szCs w:val="20"/>
        </w:rPr>
        <w:t>borgervenligt perspektiv i etableringen af en efterfødselsklinik</w:t>
      </w:r>
      <w:r w:rsidR="00D65769">
        <w:rPr>
          <w:szCs w:val="20"/>
        </w:rPr>
        <w:t>,</w:t>
      </w:r>
      <w:r>
        <w:rPr>
          <w:szCs w:val="20"/>
        </w:rPr>
        <w:t xml:space="preserve"> som med fordel kan sammenkobles med de eksisterende barselsklinikker</w:t>
      </w:r>
      <w:r w:rsidR="00D65769">
        <w:rPr>
          <w:szCs w:val="20"/>
        </w:rPr>
        <w:t>,</w:t>
      </w:r>
      <w:r>
        <w:rPr>
          <w:szCs w:val="20"/>
        </w:rPr>
        <w:t xml:space="preserve"> - og så udvide henvisningsmuligheden ud over de 7 dage. </w:t>
      </w:r>
      <w:r w:rsidR="00D65769">
        <w:rPr>
          <w:szCs w:val="20"/>
        </w:rPr>
        <w:t xml:space="preserve">Klinikken bør ud over det foreslåede formål: </w:t>
      </w:r>
      <w:r w:rsidR="00D65769" w:rsidRPr="00D65769">
        <w:rPr>
          <w:i/>
          <w:sz w:val="16"/>
          <w:szCs w:val="16"/>
        </w:rPr>
        <w:t>(…) kvinder og familier, som har oplevet et graviditets-, fødsels- eller barselsforløb som traumatisk, men som ikke er identificeret ved den vanlige efterfødselssamtale, opspores og tilbydes en uddybende og bearbejdende samtale (…)</w:t>
      </w:r>
      <w:r w:rsidR="00D65769">
        <w:t xml:space="preserve"> også give muligheder for vurdering af spædbarnet, hvor det findes relevant.</w:t>
      </w:r>
      <w:r w:rsidR="00D65769">
        <w:br/>
      </w:r>
      <w:r>
        <w:rPr>
          <w:szCs w:val="20"/>
        </w:rPr>
        <w:t xml:space="preserve">Sundhedsplejersker bør </w:t>
      </w:r>
      <w:r w:rsidR="00D65769">
        <w:rPr>
          <w:szCs w:val="20"/>
        </w:rPr>
        <w:t xml:space="preserve">således </w:t>
      </w:r>
      <w:r>
        <w:t>kunne henvise familier direkte til vurdering af fx pædiatrisk specialist (læge eller sygeplejerske)</w:t>
      </w:r>
      <w:r w:rsidR="00D65769">
        <w:t xml:space="preserve"> tilknyttet efterfødselsklinikken,</w:t>
      </w:r>
      <w:r>
        <w:t xml:space="preserve"> i forhold til spædbørn med gulsot-/ vægt procentfald</w:t>
      </w:r>
      <w:r w:rsidR="00B362B5">
        <w:t xml:space="preserve"> o. lign.</w:t>
      </w:r>
      <w:r w:rsidR="00D65769">
        <w:t>,</w:t>
      </w:r>
      <w:r>
        <w:t xml:space="preserve"> i stedet for som nu til almen praksis </w:t>
      </w:r>
      <w:r w:rsidR="00D65769">
        <w:t>(</w:t>
      </w:r>
      <w:r>
        <w:t xml:space="preserve">som </w:t>
      </w:r>
      <w:r w:rsidR="00733E0F">
        <w:t xml:space="preserve">desværre </w:t>
      </w:r>
      <w:r>
        <w:t>ofte</w:t>
      </w:r>
      <w:r w:rsidR="00D65769">
        <w:t xml:space="preserve"> er et forsinkende </w:t>
      </w:r>
      <w:r w:rsidR="00733E0F">
        <w:t>led</w:t>
      </w:r>
      <w:r w:rsidR="00D65769">
        <w:t xml:space="preserve"> ift. sikring af spæd</w:t>
      </w:r>
      <w:r>
        <w:t>barnets trivsel</w:t>
      </w:r>
      <w:r w:rsidR="00D65769">
        <w:t>, hvilket også er indgribende i familiens samlede trivsel)</w:t>
      </w:r>
      <w:r w:rsidR="00733E0F">
        <w:t>.</w:t>
      </w:r>
    </w:p>
    <w:p w:rsidR="002726C8" w:rsidRDefault="002726C8" w:rsidP="006B5481"/>
    <w:p w:rsidR="002726C8" w:rsidRDefault="002726C8" w:rsidP="006B5481">
      <w:pPr>
        <w:rPr>
          <w:b/>
          <w:sz w:val="24"/>
        </w:rPr>
      </w:pPr>
      <w:r>
        <w:rPr>
          <w:b/>
          <w:sz w:val="24"/>
        </w:rPr>
        <w:t>s. 36: Udvidede jordemoderkonsultationer</w:t>
      </w:r>
    </w:p>
    <w:p w:rsidR="002726C8" w:rsidRDefault="002726C8" w:rsidP="006B5481">
      <w:pPr>
        <w:rPr>
          <w:b/>
          <w:sz w:val="24"/>
        </w:rPr>
      </w:pPr>
      <w:r>
        <w:rPr>
          <w:szCs w:val="20"/>
        </w:rPr>
        <w:t xml:space="preserve">Vejle Kommune finder dette tiltag yderst relevant, idet det imødekommer ulighed i sundhed, at særligt udfordrede gravide med partner kan få et udvidet tilbud. Vi kunne imidlertid se en fordel med initiativet, at man her tænker tværfagligt og tværsektorielt ift. et udvidet samarbejde med fælles besøg fx virtuelt med sundhedsplejersken. (beskrevet tidligere). Herved opnår man et sammenhængende sundhedsvæsen med udgangspunkt i et helhedsorienteret </w:t>
      </w:r>
      <w:r>
        <w:rPr>
          <w:szCs w:val="20"/>
        </w:rPr>
        <w:lastRenderedPageBreak/>
        <w:t>perspektiv.</w:t>
      </w:r>
      <w:r w:rsidR="00B362B5">
        <w:rPr>
          <w:szCs w:val="20"/>
        </w:rPr>
        <w:t xml:space="preserve"> </w:t>
      </w:r>
      <w:r w:rsidR="00B362B5" w:rsidRPr="00381126">
        <w:rPr>
          <w:szCs w:val="20"/>
        </w:rPr>
        <w:t>De mulige ekstra besøg af sundhedsplejersken forudsætter, at finansiering medfølger.</w:t>
      </w:r>
    </w:p>
    <w:p w:rsidR="006D1605" w:rsidRPr="006D1605" w:rsidRDefault="006D1605" w:rsidP="006D1605">
      <w:pPr>
        <w:rPr>
          <w:rFonts w:asciiTheme="minorHAnsi" w:hAnsiTheme="minorHAnsi" w:cstheme="minorHAnsi"/>
          <w:b/>
          <w:bCs/>
          <w:sz w:val="24"/>
        </w:rPr>
      </w:pPr>
    </w:p>
    <w:p w:rsidR="002726C8" w:rsidRDefault="006D1605" w:rsidP="006B5481">
      <w:pPr>
        <w:rPr>
          <w:rFonts w:asciiTheme="minorHAnsi" w:hAnsiTheme="minorHAnsi" w:cstheme="minorHAnsi"/>
          <w:b/>
          <w:bCs/>
          <w:sz w:val="24"/>
        </w:rPr>
      </w:pPr>
      <w:r>
        <w:rPr>
          <w:b/>
          <w:sz w:val="24"/>
        </w:rPr>
        <w:t xml:space="preserve">s. </w:t>
      </w:r>
      <w:r w:rsidR="002726C8">
        <w:rPr>
          <w:b/>
          <w:sz w:val="24"/>
        </w:rPr>
        <w:t xml:space="preserve">38: </w:t>
      </w:r>
      <w:r w:rsidR="002726C8" w:rsidRPr="002726C8">
        <w:rPr>
          <w:rFonts w:asciiTheme="minorHAnsi" w:hAnsiTheme="minorHAnsi" w:cstheme="minorHAnsi"/>
          <w:b/>
          <w:bCs/>
          <w:sz w:val="24"/>
        </w:rPr>
        <w:t>Fødsels- og forældreforberedelse</w:t>
      </w:r>
    </w:p>
    <w:p w:rsidR="002726C8" w:rsidRPr="006D1605" w:rsidRDefault="002726C8" w:rsidP="006B5481">
      <w:pPr>
        <w:rPr>
          <w:rFonts w:asciiTheme="minorHAnsi" w:hAnsiTheme="minorHAnsi" w:cstheme="minorHAnsi"/>
        </w:rPr>
      </w:pPr>
      <w:r w:rsidRPr="006D1605">
        <w:rPr>
          <w:rFonts w:asciiTheme="minorHAnsi" w:hAnsiTheme="minorHAnsi" w:cstheme="minorHAnsi"/>
        </w:rPr>
        <w:t xml:space="preserve">Vejle Kommune ønsker, at sundhedsplejen tænkes </w:t>
      </w:r>
      <w:r w:rsidR="0022400F" w:rsidRPr="006D1605">
        <w:rPr>
          <w:rFonts w:asciiTheme="minorHAnsi" w:hAnsiTheme="minorHAnsi" w:cstheme="minorHAnsi"/>
        </w:rPr>
        <w:t xml:space="preserve">mere aktivt </w:t>
      </w:r>
      <w:r w:rsidRPr="006D1605">
        <w:rPr>
          <w:rFonts w:asciiTheme="minorHAnsi" w:hAnsiTheme="minorHAnsi" w:cstheme="minorHAnsi"/>
        </w:rPr>
        <w:t xml:space="preserve">ind og repræsenteres i den fødsels- og forældreforberedelse, der tilbydes, således at samarbejdet herom styrkes. </w:t>
      </w:r>
      <w:r w:rsidRPr="00381126">
        <w:rPr>
          <w:rFonts w:asciiTheme="minorHAnsi" w:hAnsiTheme="minorHAnsi" w:cstheme="minorHAnsi"/>
        </w:rPr>
        <w:t>Dette</w:t>
      </w:r>
      <w:r w:rsidR="00B362B5" w:rsidRPr="00381126">
        <w:rPr>
          <w:rFonts w:asciiTheme="minorHAnsi" w:hAnsiTheme="minorHAnsi" w:cstheme="minorHAnsi"/>
        </w:rPr>
        <w:t xml:space="preserve"> gælder både fysisk og virtuelt, og under forudsætning af finansiering til opgaven.</w:t>
      </w:r>
    </w:p>
    <w:p w:rsidR="006D1605" w:rsidRDefault="006D1605" w:rsidP="006B5481">
      <w:pPr>
        <w:rPr>
          <w:rFonts w:ascii="Arial" w:hAnsi="Arial" w:cs="Arial"/>
        </w:rPr>
      </w:pPr>
    </w:p>
    <w:p w:rsidR="002726C8" w:rsidRDefault="006D1605" w:rsidP="006B5481">
      <w:pPr>
        <w:rPr>
          <w:rFonts w:asciiTheme="minorHAnsi" w:hAnsiTheme="minorHAnsi" w:cstheme="minorHAnsi"/>
          <w:b/>
          <w:sz w:val="24"/>
        </w:rPr>
      </w:pPr>
      <w:r w:rsidRPr="006D1605">
        <w:rPr>
          <w:rFonts w:asciiTheme="minorHAnsi" w:hAnsiTheme="minorHAnsi" w:cstheme="minorHAnsi"/>
          <w:b/>
          <w:sz w:val="24"/>
        </w:rPr>
        <w:t>s. 39:</w:t>
      </w:r>
      <w:r>
        <w:rPr>
          <w:rFonts w:asciiTheme="minorHAnsi" w:hAnsiTheme="minorHAnsi" w:cstheme="minorHAnsi"/>
          <w:b/>
          <w:sz w:val="24"/>
        </w:rPr>
        <w:t xml:space="preserve"> Familieambulatorie og Familieambulatorie plus</w:t>
      </w:r>
    </w:p>
    <w:p w:rsidR="0055129D" w:rsidRDefault="006D1605" w:rsidP="006B5481">
      <w:pPr>
        <w:rPr>
          <w:rFonts w:asciiTheme="minorHAnsi" w:hAnsiTheme="minorHAnsi" w:cstheme="minorHAnsi"/>
          <w:szCs w:val="20"/>
        </w:rPr>
      </w:pPr>
      <w:r>
        <w:rPr>
          <w:rFonts w:asciiTheme="minorHAnsi" w:hAnsiTheme="minorHAnsi" w:cstheme="minorHAnsi"/>
          <w:i/>
          <w:sz w:val="16"/>
          <w:szCs w:val="16"/>
        </w:rPr>
        <w:t xml:space="preserve">(…) </w:t>
      </w:r>
      <w:r w:rsidRPr="006D1605">
        <w:rPr>
          <w:i/>
          <w:sz w:val="16"/>
          <w:szCs w:val="16"/>
        </w:rPr>
        <w:t>Hertil er der et tæt samarbejde med andre somatiske og/eller psykiatriske sygehusafdelinger, almen praktiserende læge, kommunen og øvrige institutioner</w:t>
      </w:r>
      <w:r>
        <w:rPr>
          <w:i/>
          <w:sz w:val="16"/>
          <w:szCs w:val="16"/>
        </w:rPr>
        <w:t>(…)</w:t>
      </w:r>
      <w:r>
        <w:rPr>
          <w:i/>
          <w:sz w:val="16"/>
          <w:szCs w:val="16"/>
        </w:rPr>
        <w:br/>
      </w:r>
      <w:r>
        <w:rPr>
          <w:szCs w:val="20"/>
        </w:rPr>
        <w:t>Vejle kommune ønsker</w:t>
      </w:r>
      <w:r w:rsidR="00B362B5">
        <w:rPr>
          <w:szCs w:val="20"/>
        </w:rPr>
        <w:t>,</w:t>
      </w:r>
      <w:r>
        <w:rPr>
          <w:szCs w:val="20"/>
        </w:rPr>
        <w:t xml:space="preserve"> at man under dette afsnit under benævnelsen kommunen, udspecificerer de primære samarbejdspartnere ift. familier tilknyttet </w:t>
      </w:r>
      <w:r w:rsidRPr="006D1605">
        <w:rPr>
          <w:rFonts w:asciiTheme="minorHAnsi" w:hAnsiTheme="minorHAnsi" w:cstheme="minorHAnsi"/>
          <w:szCs w:val="20"/>
        </w:rPr>
        <w:t>Familieambulatorie og Familieambulatorie plus</w:t>
      </w:r>
      <w:r>
        <w:rPr>
          <w:rFonts w:asciiTheme="minorHAnsi" w:hAnsiTheme="minorHAnsi" w:cstheme="minorHAnsi"/>
          <w:szCs w:val="20"/>
        </w:rPr>
        <w:t>, såsom familierådgivere og sundhedsplejersker fra kommunen, - i stedet for blot kommunen. Vi oplever</w:t>
      </w:r>
      <w:r w:rsidR="00D27B72">
        <w:rPr>
          <w:rFonts w:asciiTheme="minorHAnsi" w:hAnsiTheme="minorHAnsi" w:cstheme="minorHAnsi"/>
          <w:szCs w:val="20"/>
        </w:rPr>
        <w:t>,</w:t>
      </w:r>
      <w:r>
        <w:rPr>
          <w:rFonts w:asciiTheme="minorHAnsi" w:hAnsiTheme="minorHAnsi" w:cstheme="minorHAnsi"/>
          <w:szCs w:val="20"/>
        </w:rPr>
        <w:t xml:space="preserve"> at Vejle Kommunes sundhedsplejersker og familierådgivere har et tæt </w:t>
      </w:r>
      <w:r w:rsidR="00D27B72">
        <w:rPr>
          <w:rFonts w:asciiTheme="minorHAnsi" w:hAnsiTheme="minorHAnsi" w:cstheme="minorHAnsi"/>
          <w:szCs w:val="20"/>
        </w:rPr>
        <w:t xml:space="preserve">og respektfuldt </w:t>
      </w:r>
      <w:r>
        <w:rPr>
          <w:rFonts w:asciiTheme="minorHAnsi" w:hAnsiTheme="minorHAnsi" w:cstheme="minorHAnsi"/>
          <w:szCs w:val="20"/>
        </w:rPr>
        <w:t>samarbejde omkring disse sårbare familier, så ved at nævne de specifikke tværfaglige samarbejdspartnere i kommunen vil andre tværsektorielle samarbejdsflader ved andre sygehuse og kommuner kunne lade sig inspirere.</w:t>
      </w:r>
      <w:r w:rsidR="00D27B72">
        <w:rPr>
          <w:rFonts w:asciiTheme="minorHAnsi" w:hAnsiTheme="minorHAnsi" w:cstheme="minorHAnsi"/>
          <w:szCs w:val="20"/>
        </w:rPr>
        <w:t xml:space="preserve"> Man kunne måske i bilag til fødeplanen henvise til ”</w:t>
      </w:r>
      <w:proofErr w:type="spellStart"/>
      <w:r w:rsidR="00D27B72">
        <w:rPr>
          <w:rFonts w:asciiTheme="minorHAnsi" w:hAnsiTheme="minorHAnsi" w:cstheme="minorHAnsi"/>
          <w:szCs w:val="20"/>
        </w:rPr>
        <w:t>best</w:t>
      </w:r>
      <w:proofErr w:type="spellEnd"/>
      <w:r w:rsidR="00D27B72">
        <w:rPr>
          <w:rFonts w:asciiTheme="minorHAnsi" w:hAnsiTheme="minorHAnsi" w:cstheme="minorHAnsi"/>
          <w:szCs w:val="20"/>
        </w:rPr>
        <w:t>-</w:t>
      </w:r>
      <w:proofErr w:type="spellStart"/>
      <w:r w:rsidR="00D27B72">
        <w:rPr>
          <w:rFonts w:asciiTheme="minorHAnsi" w:hAnsiTheme="minorHAnsi" w:cstheme="minorHAnsi"/>
          <w:szCs w:val="20"/>
        </w:rPr>
        <w:t>practice</w:t>
      </w:r>
      <w:proofErr w:type="spellEnd"/>
      <w:r w:rsidR="00D27B72">
        <w:rPr>
          <w:rFonts w:asciiTheme="minorHAnsi" w:hAnsiTheme="minorHAnsi" w:cstheme="minorHAnsi"/>
          <w:szCs w:val="20"/>
        </w:rPr>
        <w:t>”-eksempler.</w:t>
      </w:r>
    </w:p>
    <w:p w:rsidR="0055129D" w:rsidRDefault="0055129D" w:rsidP="006B5481">
      <w:pPr>
        <w:rPr>
          <w:rFonts w:asciiTheme="minorHAnsi" w:hAnsiTheme="minorHAnsi" w:cstheme="minorHAnsi"/>
          <w:szCs w:val="20"/>
        </w:rPr>
      </w:pPr>
    </w:p>
    <w:p w:rsidR="006D1605" w:rsidRDefault="0055129D" w:rsidP="006B5481">
      <w:pPr>
        <w:rPr>
          <w:rFonts w:asciiTheme="minorHAnsi" w:hAnsiTheme="minorHAnsi" w:cstheme="minorHAnsi"/>
          <w:szCs w:val="20"/>
        </w:rPr>
      </w:pPr>
      <w:r>
        <w:rPr>
          <w:rFonts w:asciiTheme="minorHAnsi" w:hAnsiTheme="minorHAnsi" w:cstheme="minorHAnsi"/>
          <w:b/>
          <w:sz w:val="24"/>
        </w:rPr>
        <w:t>s. 42-44: Barsel, Barselsophold og Barselsperiode</w:t>
      </w:r>
      <w:r w:rsidR="006D1605">
        <w:rPr>
          <w:rFonts w:asciiTheme="minorHAnsi" w:hAnsiTheme="minorHAnsi" w:cstheme="minorHAnsi"/>
          <w:szCs w:val="20"/>
        </w:rPr>
        <w:t xml:space="preserve"> </w:t>
      </w:r>
    </w:p>
    <w:p w:rsidR="00AB132F" w:rsidRPr="00AB132F" w:rsidRDefault="00AB132F" w:rsidP="006B5481">
      <w:pPr>
        <w:rPr>
          <w:szCs w:val="20"/>
        </w:rPr>
      </w:pPr>
      <w:r>
        <w:rPr>
          <w:rFonts w:asciiTheme="minorHAnsi" w:hAnsiTheme="minorHAnsi" w:cstheme="minorHAnsi"/>
          <w:i/>
          <w:sz w:val="16"/>
          <w:szCs w:val="16"/>
        </w:rPr>
        <w:t xml:space="preserve">(…) </w:t>
      </w:r>
      <w:r w:rsidRPr="00AB132F">
        <w:rPr>
          <w:i/>
          <w:sz w:val="16"/>
          <w:szCs w:val="16"/>
        </w:rPr>
        <w:t>Som Sundhedsstyrelsens udkast til Anbefalinger for svangreomsorgen (februar 2021) beskriver, er formålet med Region Syddanmarks indsats i forbindelse med barselsperioden at understøtte:</w:t>
      </w:r>
      <w:r>
        <w:rPr>
          <w:i/>
          <w:sz w:val="16"/>
          <w:szCs w:val="16"/>
        </w:rPr>
        <w:t xml:space="preserve"> (…)</w:t>
      </w:r>
    </w:p>
    <w:p w:rsidR="00D72474" w:rsidRDefault="00AB132F" w:rsidP="006B5481">
      <w:r>
        <w:t>Vejle Kommuner mener, at man her bør tilføje efter ”barselsperioden”: i samarbejde med den kommunale sundhedsple</w:t>
      </w:r>
      <w:r w:rsidR="007B5580">
        <w:t>je</w:t>
      </w:r>
      <w:r>
        <w:t xml:space="preserve">. </w:t>
      </w:r>
      <w:r w:rsidR="001363DD">
        <w:t>Virkeligheden er</w:t>
      </w:r>
      <w:r>
        <w:t xml:space="preserve"> i dag, at langt de fleste familier udskrives inden for 24 timer, og heraf fler</w:t>
      </w:r>
      <w:r w:rsidR="007B5580">
        <w:t>e</w:t>
      </w:r>
      <w:r>
        <w:t xml:space="preserve"> inden for 6 tim</w:t>
      </w:r>
      <w:r w:rsidR="001363DD">
        <w:t xml:space="preserve">er, </w:t>
      </w:r>
      <w:r>
        <w:t xml:space="preserve">derfor </w:t>
      </w:r>
      <w:r w:rsidR="007B5580">
        <w:t xml:space="preserve">er det selvsagt </w:t>
      </w:r>
      <w:r w:rsidR="001565C4">
        <w:t xml:space="preserve">blevet </w:t>
      </w:r>
      <w:r w:rsidR="007B5580">
        <w:t>den kommunale sundhedsplejes</w:t>
      </w:r>
      <w:r>
        <w:t xml:space="preserve"> opgave at overtage med understøttelse af: </w:t>
      </w:r>
      <w:r w:rsidRPr="00AB132F">
        <w:rPr>
          <w:i/>
          <w:sz w:val="16"/>
          <w:szCs w:val="16"/>
        </w:rPr>
        <w:t xml:space="preserve">* barnets trivsel og sundhed </w:t>
      </w:r>
      <w:r w:rsidRPr="00AB132F">
        <w:rPr>
          <w:i/>
          <w:sz w:val="16"/>
          <w:szCs w:val="16"/>
        </w:rPr>
        <w:sym w:font="Symbol" w:char="F0B7"/>
      </w:r>
      <w:r w:rsidRPr="00AB132F">
        <w:rPr>
          <w:i/>
          <w:sz w:val="16"/>
          <w:szCs w:val="16"/>
        </w:rPr>
        <w:t xml:space="preserve"> mors fysiske restitution </w:t>
      </w:r>
      <w:r w:rsidRPr="00AB132F">
        <w:rPr>
          <w:i/>
          <w:sz w:val="16"/>
          <w:szCs w:val="16"/>
        </w:rPr>
        <w:sym w:font="Symbol" w:char="F0B7"/>
      </w:r>
      <w:r w:rsidRPr="00AB132F">
        <w:rPr>
          <w:i/>
          <w:sz w:val="16"/>
          <w:szCs w:val="16"/>
        </w:rPr>
        <w:t xml:space="preserve"> forældrenes psykiske velbefindende og familiedannelsen</w:t>
      </w:r>
      <w:r>
        <w:t xml:space="preserve">. </w:t>
      </w:r>
      <w:r>
        <w:br/>
        <w:t>Hele fødeplanen</w:t>
      </w:r>
      <w:r w:rsidR="001363DD">
        <w:t xml:space="preserve">s overordnede fokus er </w:t>
      </w:r>
      <w:r>
        <w:t xml:space="preserve">det tværsektorielle </w:t>
      </w:r>
      <w:r w:rsidR="001363DD">
        <w:t xml:space="preserve">samarbejde med vægt på det </w:t>
      </w:r>
      <w:r>
        <w:t>sammenhængende h</w:t>
      </w:r>
      <w:r w:rsidR="001363DD">
        <w:t>elhedsperspektiv på familien,</w:t>
      </w:r>
      <w:r>
        <w:t xml:space="preserve"> derfor bør den kommunale sundhedsplejerske også nævnes specifikt i dette afsnit.</w:t>
      </w:r>
      <w:r w:rsidR="00B362B5">
        <w:t xml:space="preserve"> </w:t>
      </w:r>
      <w:r w:rsidR="001565C4">
        <w:br/>
      </w:r>
      <w:r w:rsidR="001565C4" w:rsidRPr="00381126">
        <w:t>Her er i øvrigt tale om en ufinansieret opgaveglidning, som vi ønsker finansieret.</w:t>
      </w:r>
      <w:r w:rsidR="001565C4">
        <w:br/>
      </w:r>
    </w:p>
    <w:p w:rsidR="006B5481" w:rsidRDefault="006B5481" w:rsidP="006B5481"/>
    <w:p w:rsidR="006B5481" w:rsidRDefault="00C27338" w:rsidP="006B5481">
      <w:pPr>
        <w:rPr>
          <w:b/>
          <w:sz w:val="24"/>
        </w:rPr>
      </w:pPr>
      <w:r>
        <w:rPr>
          <w:b/>
          <w:sz w:val="24"/>
        </w:rPr>
        <w:t>s. 43</w:t>
      </w:r>
      <w:r w:rsidR="001565C4">
        <w:rPr>
          <w:b/>
          <w:sz w:val="24"/>
        </w:rPr>
        <w:t>:</w:t>
      </w:r>
      <w:r>
        <w:rPr>
          <w:b/>
          <w:sz w:val="24"/>
        </w:rPr>
        <w:t xml:space="preserve"> Kontakter i den tidlige barselsperiode</w:t>
      </w:r>
    </w:p>
    <w:p w:rsidR="009F1C5C" w:rsidRDefault="00114ABA" w:rsidP="006B5481">
      <w:r>
        <w:rPr>
          <w:szCs w:val="20"/>
        </w:rPr>
        <w:t xml:space="preserve">Under henvisning til skemaet bemærkes, at jordemoder kommer i hjemmet ved tidlig udskrivelse på 1. dag og 2.-.3. dag efter fødsel og/eller har virtuel kontakt. Vejle Kommune mener, </w:t>
      </w:r>
      <w:r>
        <w:t xml:space="preserve">at trygheden hos det nybagte forældrepar kunne øges, hvis det var den lokalt forankrede sundhedsfaglige person, sundhedsplejersken, der aflagde disse besøg efter udskrivelse fra sygehuset. </w:t>
      </w:r>
      <w:r w:rsidR="00C0397C">
        <w:t>Der kunne i stedet etableres en direkte f</w:t>
      </w:r>
      <w:r>
        <w:t>aglig hotline til barsels</w:t>
      </w:r>
      <w:r w:rsidR="00C0397C">
        <w:t>klinikken/efterfødselsklinikken, som gav sundhedsplejersken mulighed for at bruge jordemoderen på sygehuset</w:t>
      </w:r>
      <w:r>
        <w:t xml:space="preserve"> </w:t>
      </w:r>
      <w:r w:rsidR="00C0397C">
        <w:t xml:space="preserve">til </w:t>
      </w:r>
      <w:r>
        <w:t>faglig sparring</w:t>
      </w:r>
      <w:r w:rsidR="00C0397C">
        <w:t xml:space="preserve"> under besøget. Dermed kunne jordemoderressourcen anvendes </w:t>
      </w:r>
      <w:r w:rsidR="00C0397C">
        <w:lastRenderedPageBreak/>
        <w:t xml:space="preserve">mere hensigtsmæssigt på sygehuset og ikke til </w:t>
      </w:r>
      <w:r>
        <w:t>udekør</w:t>
      </w:r>
      <w:r w:rsidR="00C0397C">
        <w:t>ende 1.-2-3. –dags hjemmebesøg i ofte geografiske store områder.</w:t>
      </w:r>
      <w:r>
        <w:t xml:space="preserve"> </w:t>
      </w:r>
      <w:r w:rsidR="001B3EBE">
        <w:br/>
        <w:t xml:space="preserve">Det vurderes endvidere uhensigtsmæssigt og udfordrende, at det nybagte forældrepar sammen med et lille sårbart nyfødt spædbarn skal køre til barselsklinikken til konsultationer allerede på 2.-3. dagen. </w:t>
      </w:r>
      <w:r w:rsidR="001B3EBE" w:rsidRPr="00381126">
        <w:t xml:space="preserve">Disse besøg </w:t>
      </w:r>
      <w:r w:rsidR="00A1345C" w:rsidRPr="00381126">
        <w:t xml:space="preserve">og opgaver </w:t>
      </w:r>
      <w:r w:rsidR="001B3EBE" w:rsidRPr="00381126">
        <w:t xml:space="preserve">kunne med fordel lægges i kommunalt regi, </w:t>
      </w:r>
      <w:r w:rsidR="00A1345C" w:rsidRPr="00381126">
        <w:t xml:space="preserve">til den lokalt forankrede sundhedspleje, </w:t>
      </w:r>
      <w:r w:rsidR="001565C4" w:rsidRPr="00381126">
        <w:t>under forudsætning af</w:t>
      </w:r>
      <w:r w:rsidR="001B3EBE" w:rsidRPr="00381126">
        <w:t xml:space="preserve"> en medfølgende finansiering.</w:t>
      </w:r>
    </w:p>
    <w:p w:rsidR="009F1C5C" w:rsidRDefault="009F1C5C" w:rsidP="006B5481"/>
    <w:p w:rsidR="009F1C5C" w:rsidRPr="009F1C5C" w:rsidRDefault="009F1C5C" w:rsidP="009F1C5C">
      <w:pPr>
        <w:rPr>
          <w:rFonts w:asciiTheme="minorHAnsi" w:hAnsiTheme="minorHAnsi" w:cstheme="minorHAnsi"/>
          <w:b/>
          <w:bCs/>
          <w:sz w:val="24"/>
        </w:rPr>
      </w:pPr>
      <w:r w:rsidRPr="009F1C5C">
        <w:rPr>
          <w:rFonts w:asciiTheme="minorHAnsi" w:hAnsiTheme="minorHAnsi" w:cstheme="minorHAnsi"/>
          <w:b/>
          <w:bCs/>
          <w:sz w:val="24"/>
        </w:rPr>
        <w:t>s. 44</w:t>
      </w:r>
      <w:r w:rsidR="001565C4">
        <w:rPr>
          <w:rFonts w:asciiTheme="minorHAnsi" w:hAnsiTheme="minorHAnsi" w:cstheme="minorHAnsi"/>
          <w:b/>
          <w:bCs/>
          <w:sz w:val="24"/>
        </w:rPr>
        <w:t>:</w:t>
      </w:r>
      <w:r w:rsidRPr="009F1C5C">
        <w:rPr>
          <w:rFonts w:asciiTheme="minorHAnsi" w:hAnsiTheme="minorHAnsi" w:cstheme="minorHAnsi"/>
          <w:b/>
          <w:bCs/>
          <w:sz w:val="24"/>
        </w:rPr>
        <w:t xml:space="preserve"> Kontakter på sygehuset </w:t>
      </w:r>
    </w:p>
    <w:p w:rsidR="009F1C5C" w:rsidRPr="009F1C5C" w:rsidRDefault="009F1C5C" w:rsidP="009F1C5C">
      <w:pPr>
        <w:rPr>
          <w:rFonts w:asciiTheme="minorHAnsi" w:hAnsiTheme="minorHAnsi" w:cstheme="minorHAnsi"/>
        </w:rPr>
      </w:pPr>
      <w:r w:rsidRPr="009F1C5C">
        <w:rPr>
          <w:rFonts w:asciiTheme="minorHAnsi" w:hAnsiTheme="minorHAnsi" w:cstheme="minorHAnsi"/>
        </w:rPr>
        <w:t xml:space="preserve">Der efterlyses en mulighed for at kunne henvise til en efterfødselssamtale på et senere tidspunkt, da en reaktion godt kan vise sig på et senere tidspunkt. F.eks. de kvinder og familier, som ikke kategoriseres </w:t>
      </w:r>
      <w:r w:rsidRPr="009F1C5C">
        <w:rPr>
          <w:rFonts w:asciiTheme="minorHAnsi" w:hAnsiTheme="minorHAnsi" w:cstheme="minorHAnsi"/>
          <w:i/>
          <w:iCs/>
        </w:rPr>
        <w:t>traumatiske oplevelser</w:t>
      </w:r>
      <w:r w:rsidRPr="009F1C5C">
        <w:rPr>
          <w:rFonts w:asciiTheme="minorHAnsi" w:hAnsiTheme="minorHAnsi" w:cstheme="minorHAnsi"/>
        </w:rPr>
        <w:t>, men oplever en reaktion på fødselsoplevelsen på et senere tidspunkt. Som samtalen er placeret nu, 2-3 dage efter fødslen, viser erfaringer</w:t>
      </w:r>
      <w:r>
        <w:rPr>
          <w:rFonts w:asciiTheme="minorHAnsi" w:hAnsiTheme="minorHAnsi" w:cstheme="minorHAnsi"/>
        </w:rPr>
        <w:t>,</w:t>
      </w:r>
      <w:r w:rsidRPr="009F1C5C">
        <w:rPr>
          <w:rFonts w:asciiTheme="minorHAnsi" w:hAnsiTheme="minorHAnsi" w:cstheme="minorHAnsi"/>
        </w:rPr>
        <w:t xml:space="preserve"> at den kan ligge for tidligt i forhold til kvindernes parathed.</w:t>
      </w:r>
    </w:p>
    <w:p w:rsidR="00C27338" w:rsidRPr="007163F7" w:rsidRDefault="001B3EBE" w:rsidP="006B5481">
      <w:pPr>
        <w:rPr>
          <w:b/>
          <w:sz w:val="24"/>
        </w:rPr>
      </w:pPr>
      <w:r>
        <w:br/>
      </w:r>
      <w:r w:rsidR="007163F7">
        <w:rPr>
          <w:b/>
          <w:sz w:val="24"/>
        </w:rPr>
        <w:t>s. 46-47 Tidligt hjemmeophold til nyfødte</w:t>
      </w:r>
      <w:r w:rsidR="00537B46">
        <w:rPr>
          <w:b/>
          <w:sz w:val="24"/>
        </w:rPr>
        <w:t xml:space="preserve"> </w:t>
      </w:r>
    </w:p>
    <w:p w:rsidR="00720BFD" w:rsidRDefault="00537B46" w:rsidP="006B5481">
      <w:r>
        <w:t xml:space="preserve">Vejle Kommune anbefaler, at den kommunale sundhedsplejerske medinddrages i tilbuddet med tidligt hjemmeophold (THO) til for tidligt fødte børn. </w:t>
      </w:r>
    </w:p>
    <w:p w:rsidR="005264E0" w:rsidRDefault="005264E0" w:rsidP="005264E0">
      <w:r>
        <w:t xml:space="preserve">I det nuværende tilbud om THO skal familien køre en gang ugentligt til fysisk konsultation på sygehuset, foruden en ugentlig videokonsultation ved neonatal-sygeplejerske. </w:t>
      </w:r>
    </w:p>
    <w:p w:rsidR="00366424" w:rsidRDefault="00366424" w:rsidP="00366424">
      <w:r>
        <w:t>Det vurderes meget uhensigtsmæssigt og udfordrende for forældrene, at de skal ud at køre på landevejene med et lille og skrøbeligt for tidligt født barn.</w:t>
      </w:r>
    </w:p>
    <w:p w:rsidR="005264E0" w:rsidRDefault="00366424" w:rsidP="005264E0">
      <w:r>
        <w:t>Det overordnede formål med indsatsen bør være at skabe ro og tryghed for forældrene ved at observations- og vejledningsopgaven gradvist overgives til familiens sundhedsplejerske. Første besøg kunne være et fælles fysisk besøg i familien med neonatalsygeplejerske og sundhedsplejerske. Derefter kan sundhedsplejersken overtage observations- og vejledningsopgaven og have fælles virtuelle konsultationer med neonatalsygeplejerske og forældrene, under besøg i hjemmet hos familien.</w:t>
      </w:r>
      <w:r w:rsidR="001565C4">
        <w:t xml:space="preserve"> </w:t>
      </w:r>
      <w:r w:rsidR="001565C4" w:rsidRPr="00381126">
        <w:t>Opgaveflytningen forudsætter at finansiering medfølger til den kommunale sundhedspleje.</w:t>
      </w:r>
      <w:r w:rsidR="005264E0">
        <w:br/>
      </w:r>
    </w:p>
    <w:p w:rsidR="00720BFD" w:rsidRDefault="00720BFD" w:rsidP="006B5481"/>
    <w:p w:rsidR="00720BFD" w:rsidRDefault="00720BFD" w:rsidP="006B5481"/>
    <w:p w:rsidR="00720BFD" w:rsidRDefault="00720BFD" w:rsidP="006B5481">
      <w:r>
        <w:t>På vegne af Vejle Kommune</w:t>
      </w:r>
    </w:p>
    <w:p w:rsidR="00720BFD" w:rsidRDefault="00720BFD" w:rsidP="006B5481"/>
    <w:p w:rsidR="00FA3655" w:rsidRDefault="00FA3655" w:rsidP="00FA3655">
      <w:pPr>
        <w:autoSpaceDE w:val="0"/>
        <w:autoSpaceDN w:val="0"/>
        <w:spacing w:line="288" w:lineRule="auto"/>
        <w:rPr>
          <w:rFonts w:ascii="K2D Medium" w:eastAsia="Calibri" w:hAnsi="K2D Medium" w:cs="K2D Medium"/>
          <w:b/>
          <w:bCs/>
          <w:noProof/>
          <w:color w:val="000000"/>
          <w:sz w:val="24"/>
        </w:rPr>
      </w:pPr>
      <w:r>
        <w:rPr>
          <w:rFonts w:ascii="K2D Medium" w:eastAsia="Calibri" w:hAnsi="K2D Medium" w:cs="K2D Medium"/>
          <w:b/>
          <w:bCs/>
          <w:noProof/>
          <w:color w:val="000000"/>
          <w:sz w:val="24"/>
        </w:rPr>
        <w:t>Ulla Dupont</w:t>
      </w:r>
    </w:p>
    <w:p w:rsidR="00FA3655" w:rsidRDefault="00FA3655" w:rsidP="00FA3655">
      <w:pPr>
        <w:autoSpaceDE w:val="0"/>
        <w:autoSpaceDN w:val="0"/>
        <w:spacing w:line="340" w:lineRule="exact"/>
        <w:rPr>
          <w:rFonts w:ascii="K2D ExtraBold" w:eastAsia="Calibri" w:hAnsi="K2D ExtraBold" w:cs="K2D ExtraBold"/>
          <w:b/>
          <w:bCs/>
          <w:noProof/>
          <w:color w:val="000000"/>
          <w:sz w:val="34"/>
          <w:szCs w:val="34"/>
        </w:rPr>
      </w:pPr>
    </w:p>
    <w:p w:rsidR="00FA3655" w:rsidRDefault="00FA3655" w:rsidP="00FA3655">
      <w:pPr>
        <w:autoSpaceDE w:val="0"/>
        <w:autoSpaceDN w:val="0"/>
        <w:spacing w:line="288" w:lineRule="auto"/>
        <w:rPr>
          <w:rFonts w:eastAsia="Calibri" w:cs="K2D"/>
          <w:noProof/>
          <w:color w:val="000000"/>
          <w:szCs w:val="20"/>
        </w:rPr>
      </w:pPr>
      <w:r>
        <w:rPr>
          <w:rFonts w:eastAsia="Calibri" w:cs="K2D"/>
          <w:noProof/>
          <w:color w:val="000000"/>
          <w:szCs w:val="20"/>
        </w:rPr>
        <w:t xml:space="preserve">Ledende sundhedsplejerske ·  Sundhedsplejen </w:t>
      </w:r>
    </w:p>
    <w:p w:rsidR="00FA3655" w:rsidRDefault="00FA3655" w:rsidP="00FA3655">
      <w:pPr>
        <w:autoSpaceDE w:val="0"/>
        <w:autoSpaceDN w:val="0"/>
        <w:spacing w:line="288" w:lineRule="auto"/>
        <w:rPr>
          <w:rFonts w:eastAsia="Calibri" w:cs="K2D"/>
          <w:noProof/>
          <w:color w:val="000000"/>
          <w:szCs w:val="20"/>
        </w:rPr>
      </w:pPr>
      <w:r>
        <w:rPr>
          <w:rFonts w:eastAsia="Calibri" w:cs="K2D"/>
          <w:noProof/>
          <w:color w:val="000000"/>
          <w:szCs w:val="20"/>
        </w:rPr>
        <w:t>Vejle Kommune  ·  Nyboesgade 35B  ·  7100 Vejle</w:t>
      </w:r>
    </w:p>
    <w:p w:rsidR="00FA3655" w:rsidRDefault="00FA3655" w:rsidP="00FA3655">
      <w:pPr>
        <w:rPr>
          <w:rFonts w:eastAsia="Calibri" w:cs="K2D"/>
          <w:noProof/>
          <w:szCs w:val="20"/>
          <w:lang w:val="en-US"/>
        </w:rPr>
      </w:pPr>
      <w:r>
        <w:rPr>
          <w:rFonts w:eastAsia="Calibri" w:cs="K2D"/>
          <w:noProof/>
          <w:szCs w:val="20"/>
          <w:lang w:val="en-US"/>
        </w:rPr>
        <w:t xml:space="preserve">Tlf. 76 81 55 78  ·  E-mail: </w:t>
      </w:r>
      <w:hyperlink r:id="rId8" w:history="1">
        <w:r>
          <w:rPr>
            <w:rStyle w:val="Hyperlink"/>
            <w:rFonts w:eastAsia="Calibri" w:cs="K2D"/>
            <w:noProof/>
            <w:color w:val="0563C1"/>
            <w:szCs w:val="20"/>
            <w:lang w:val="en-US"/>
          </w:rPr>
          <w:t>ulldu@vejle.dk</w:t>
        </w:r>
      </w:hyperlink>
      <w:r>
        <w:rPr>
          <w:rFonts w:eastAsia="Calibri" w:cs="K2D"/>
          <w:noProof/>
          <w:szCs w:val="20"/>
          <w:lang w:val="en-US"/>
        </w:rPr>
        <w:t xml:space="preserve">  ·  </w:t>
      </w:r>
      <w:hyperlink r:id="rId9" w:history="1">
        <w:r>
          <w:rPr>
            <w:rStyle w:val="Hyperlink"/>
            <w:rFonts w:eastAsia="Calibri" w:cs="K2D"/>
            <w:noProof/>
            <w:color w:val="0563C1"/>
            <w:szCs w:val="20"/>
            <w:lang w:val="en-US"/>
          </w:rPr>
          <w:t>www.vejle.dk</w:t>
        </w:r>
      </w:hyperlink>
    </w:p>
    <w:p w:rsidR="00FA3655" w:rsidRDefault="00FA3655" w:rsidP="00FA3655">
      <w:pPr>
        <w:spacing w:line="400" w:lineRule="exact"/>
        <w:rPr>
          <w:rFonts w:ascii="K2D Light" w:eastAsia="Calibri" w:hAnsi="K2D Light" w:cs="K2D Light"/>
          <w:noProof/>
          <w:color w:val="3C3C3B"/>
          <w:szCs w:val="20"/>
          <w:lang w:val="en-US"/>
        </w:rPr>
      </w:pPr>
    </w:p>
    <w:p w:rsidR="006B5481" w:rsidRPr="006B5481" w:rsidRDefault="00FA3655" w:rsidP="00733E0F">
      <w:r>
        <w:rPr>
          <w:rFonts w:ascii="Calibri" w:eastAsia="Calibri" w:hAnsi="Calibri"/>
          <w:noProof/>
        </w:rPr>
        <w:drawing>
          <wp:inline distT="0" distB="0" distL="0" distR="0">
            <wp:extent cx="1097280" cy="441325"/>
            <wp:effectExtent l="0" t="0" r="7620" b="0"/>
            <wp:docPr id="5" name="Billede 5" descr="cid:image001.jpg@01D789FA.0CCCB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789FA.0CCCB2D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441325"/>
                    </a:xfrm>
                    <a:prstGeom prst="rect">
                      <a:avLst/>
                    </a:prstGeom>
                    <a:noFill/>
                    <a:ln>
                      <a:noFill/>
                    </a:ln>
                  </pic:spPr>
                </pic:pic>
              </a:graphicData>
            </a:graphic>
          </wp:inline>
        </w:drawing>
      </w:r>
      <w:r>
        <w:rPr>
          <w:rFonts w:ascii="Calibri" w:eastAsia="Calibri" w:hAnsi="Calibri"/>
          <w:noProof/>
        </w:rPr>
        <w:t>      </w:t>
      </w:r>
    </w:p>
    <w:sectPr w:rsidR="006B5481" w:rsidRPr="006B5481" w:rsidSect="006B5481">
      <w:headerReference w:type="default" r:id="rId11"/>
      <w:headerReference w:type="first" r:id="rId12"/>
      <w:footerReference w:type="first" r:id="rId13"/>
      <w:pgSz w:w="11906" w:h="16838"/>
      <w:pgMar w:top="1984" w:right="2835" w:bottom="2268" w:left="1701"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29" w:rsidRDefault="001D5E29" w:rsidP="00D306C7">
      <w:r>
        <w:separator/>
      </w:r>
    </w:p>
  </w:endnote>
  <w:endnote w:type="continuationSeparator" w:id="0">
    <w:p w:rsidR="001D5E29" w:rsidRDefault="001D5E29" w:rsidP="00D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2D">
    <w:panose1 w:val="00000500000000000000"/>
    <w:charset w:val="00"/>
    <w:family w:val="auto"/>
    <w:pitch w:val="variable"/>
    <w:sig w:usb0="21000007" w:usb1="00000001" w:usb2="00000000" w:usb3="00000000" w:csb0="00010193" w:csb1="00000000"/>
  </w:font>
  <w:font w:name="K2D ExtraBold">
    <w:panose1 w:val="00000900000000000000"/>
    <w:charset w:val="00"/>
    <w:family w:val="auto"/>
    <w:pitch w:val="variable"/>
    <w:sig w:usb0="21000007" w:usb1="00000001" w:usb2="00000000" w:usb3="00000000" w:csb0="00010193" w:csb1="00000000"/>
  </w:font>
  <w:font w:name="K2D Thin">
    <w:panose1 w:val="00000200000000000000"/>
    <w:charset w:val="00"/>
    <w:family w:val="auto"/>
    <w:pitch w:val="variable"/>
    <w:sig w:usb0="21000007" w:usb1="00000001" w:usb2="00000000" w:usb3="00000000" w:csb0="00010193" w:csb1="00000000"/>
  </w:font>
  <w:font w:name="K2D Medium">
    <w:panose1 w:val="00000600000000000000"/>
    <w:charset w:val="00"/>
    <w:family w:val="auto"/>
    <w:pitch w:val="variable"/>
    <w:sig w:usb0="21000007" w:usb1="00000001" w:usb2="00000000" w:usb3="00000000" w:csb0="00010193" w:csb1="00000000"/>
  </w:font>
  <w:font w:name="Calibri">
    <w:panose1 w:val="020F0502020204030204"/>
    <w:charset w:val="00"/>
    <w:family w:val="swiss"/>
    <w:pitch w:val="variable"/>
    <w:sig w:usb0="E4002EFF" w:usb1="C000247B" w:usb2="00000009" w:usb3="00000000" w:csb0="000001FF" w:csb1="00000000"/>
  </w:font>
  <w:font w:name="K2D Light">
    <w:panose1 w:val="000004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81" w:rsidRDefault="006B5481" w:rsidP="008021A3">
    <w:pPr>
      <w:pStyle w:val="Faktalinier"/>
      <w:framePr w:w="1701" w:wrap="around" w:vAnchor="page" w:hAnchor="page" w:x="9357" w:y="14754"/>
    </w:pPr>
    <w:r>
      <w:t xml:space="preserve">SIDE </w:t>
    </w:r>
    <w:r>
      <w:fldChar w:fldCharType="begin"/>
    </w:r>
    <w:r>
      <w:instrText xml:space="preserve"> PAGE  \* MERGEFORMAT </w:instrText>
    </w:r>
    <w:r>
      <w:fldChar w:fldCharType="separate"/>
    </w:r>
    <w:r w:rsidR="009615E0">
      <w:t>1</w:t>
    </w:r>
    <w:r>
      <w:fldChar w:fldCharType="end"/>
    </w:r>
    <w:r>
      <w:t>/</w:t>
    </w:r>
    <w:r w:rsidR="001D5E29">
      <w:fldChar w:fldCharType="begin"/>
    </w:r>
    <w:r w:rsidR="001D5E29">
      <w:instrText xml:space="preserve"> NumPAGES   \* MERGEFORMAT </w:instrText>
    </w:r>
    <w:r w:rsidR="001D5E29">
      <w:fldChar w:fldCharType="separate"/>
    </w:r>
    <w:r w:rsidR="009615E0">
      <w:t>5</w:t>
    </w:r>
    <w:r w:rsidR="001D5E29">
      <w:fldChar w:fldCharType="end"/>
    </w:r>
  </w:p>
  <w:tbl>
    <w:tblPr>
      <w:tblStyle w:val="Tabel-Gitter"/>
      <w:tblpPr w:vertAnchor="page" w:horzAnchor="page" w:tblpX="9357"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B5481" w:rsidTr="006F5F22">
      <w:tc>
        <w:tcPr>
          <w:tcW w:w="1701" w:type="dxa"/>
        </w:tcPr>
        <w:p w:rsidR="006B5481" w:rsidRDefault="006B5481" w:rsidP="006F5F22">
          <w:r>
            <w:rPr>
              <w:noProof/>
            </w:rPr>
            <w:drawing>
              <wp:inline distT="0" distB="0" distL="0" distR="0" wp14:anchorId="54549F68" wp14:editId="6D9AEA54">
                <wp:extent cx="1080135" cy="431800"/>
                <wp:effectExtent l="0" t="0" r="571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080135" cy="431800"/>
                        </a:xfrm>
                        <a:prstGeom prst="rect">
                          <a:avLst/>
                        </a:prstGeom>
                      </pic:spPr>
                    </pic:pic>
                  </a:graphicData>
                </a:graphic>
              </wp:inline>
            </w:drawing>
          </w:r>
        </w:p>
      </w:tc>
      <w:bookmarkStart w:id="5" w:name="bkmLogo"/>
      <w:bookmarkEnd w:id="5"/>
    </w:tr>
  </w:tbl>
  <w:p w:rsidR="006B5481" w:rsidRDefault="006B5481">
    <w:pPr>
      <w:pStyle w:val="Sidefod"/>
    </w:pPr>
    <w:r>
      <w:rPr>
        <w:noProof/>
      </w:rPr>
      <w:drawing>
        <wp:anchor distT="0" distB="0" distL="114300" distR="114300" simplePos="0" relativeHeight="251659264" behindDoc="1" locked="0" layoutInCell="1" allowOverlap="1" wp14:anchorId="1499B66C" wp14:editId="7CDB02FD">
          <wp:simplePos x="0" y="0"/>
          <wp:positionH relativeFrom="page">
            <wp:align>left</wp:align>
          </wp:positionH>
          <wp:positionV relativeFrom="page">
            <wp:align>bottom</wp:align>
          </wp:positionV>
          <wp:extent cx="7560000" cy="1226549"/>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7560000" cy="12265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29" w:rsidRDefault="001D5E29" w:rsidP="00D306C7">
      <w:r>
        <w:separator/>
      </w:r>
    </w:p>
  </w:footnote>
  <w:footnote w:type="continuationSeparator" w:id="0">
    <w:p w:rsidR="001D5E29" w:rsidRDefault="001D5E29" w:rsidP="00D3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81" w:rsidRDefault="006B5481">
    <w:pPr>
      <w:pStyle w:val="Sidehoved"/>
    </w:pPr>
  </w:p>
  <w:p w:rsidR="006B5481" w:rsidRDefault="006B5481">
    <w:pPr>
      <w:pStyle w:val="Sidehoved"/>
    </w:pPr>
  </w:p>
  <w:p w:rsidR="006B5481" w:rsidRDefault="006B5481">
    <w:pPr>
      <w:pStyle w:val="Sidehoved"/>
    </w:pPr>
  </w:p>
  <w:p w:rsidR="006B5481" w:rsidRDefault="006B5481" w:rsidP="008021A3">
    <w:pPr>
      <w:pStyle w:val="Faktalinier"/>
      <w:framePr w:w="1701" w:wrap="around" w:vAnchor="page" w:hAnchor="page" w:x="9357" w:y="14754"/>
    </w:pPr>
    <w:r>
      <w:t xml:space="preserve">SIDE </w:t>
    </w:r>
    <w:r>
      <w:fldChar w:fldCharType="begin"/>
    </w:r>
    <w:r>
      <w:instrText xml:space="preserve"> PAGE  \* MERGEFORMAT </w:instrText>
    </w:r>
    <w:r>
      <w:fldChar w:fldCharType="separate"/>
    </w:r>
    <w:r w:rsidR="009615E0">
      <w:t>5</w:t>
    </w:r>
    <w:r>
      <w:fldChar w:fldCharType="end"/>
    </w:r>
    <w:r>
      <w:t>/</w:t>
    </w:r>
    <w:r w:rsidR="001D5E29">
      <w:fldChar w:fldCharType="begin"/>
    </w:r>
    <w:r w:rsidR="001D5E29">
      <w:instrText xml:space="preserve"> NumPAGES   \* MERGEFORMAT </w:instrText>
    </w:r>
    <w:r w:rsidR="001D5E29">
      <w:fldChar w:fldCharType="separate"/>
    </w:r>
    <w:r w:rsidR="009615E0">
      <w:t>5</w:t>
    </w:r>
    <w:r w:rsidR="001D5E29">
      <w:fldChar w:fldCharType="end"/>
    </w:r>
  </w:p>
  <w:tbl>
    <w:tblPr>
      <w:tblStyle w:val="Tabel-Gitter"/>
      <w:tblpPr w:vertAnchor="page" w:horzAnchor="page" w:tblpX="9357"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B5481" w:rsidTr="006F5F22">
      <w:tc>
        <w:tcPr>
          <w:tcW w:w="1701" w:type="dxa"/>
        </w:tcPr>
        <w:p w:rsidR="006B5481" w:rsidRDefault="006B5481" w:rsidP="006F5F22">
          <w:r>
            <w:rPr>
              <w:noProof/>
            </w:rPr>
            <w:drawing>
              <wp:inline distT="0" distB="0" distL="0" distR="0" wp14:anchorId="54549F68" wp14:editId="6D9AEA54">
                <wp:extent cx="1080135" cy="431800"/>
                <wp:effectExtent l="0" t="0" r="5715"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080135" cy="431800"/>
                        </a:xfrm>
                        <a:prstGeom prst="rect">
                          <a:avLst/>
                        </a:prstGeom>
                      </pic:spPr>
                    </pic:pic>
                  </a:graphicData>
                </a:graphic>
              </wp:inline>
            </w:drawing>
          </w:r>
        </w:p>
      </w:tc>
    </w:tr>
  </w:tbl>
  <w:p w:rsidR="006B5481" w:rsidRDefault="006B5481">
    <w:pPr>
      <w:pStyle w:val="Sidehoved"/>
    </w:pPr>
    <w:r>
      <w:rPr>
        <w:noProof/>
      </w:rPr>
      <w:drawing>
        <wp:anchor distT="0" distB="0" distL="114300" distR="114300" simplePos="0" relativeHeight="251661312" behindDoc="1" locked="0" layoutInCell="1" allowOverlap="1" wp14:anchorId="1499B66C" wp14:editId="7CDB02FD">
          <wp:simplePos x="0" y="0"/>
          <wp:positionH relativeFrom="page">
            <wp:align>left</wp:align>
          </wp:positionH>
          <wp:positionV relativeFrom="page">
            <wp:align>bottom</wp:align>
          </wp:positionV>
          <wp:extent cx="7560000" cy="1226549"/>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7560000" cy="12265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142" w:bottomFromText="142" w:vertAnchor="page" w:horzAnchor="page" w:tblpX="9357" w:tblpY="2518"/>
      <w:tblW w:w="1701" w:type="dxa"/>
      <w:tblLayout w:type="fixed"/>
      <w:tblCellMar>
        <w:left w:w="0" w:type="dxa"/>
        <w:right w:w="0" w:type="dxa"/>
      </w:tblCellMar>
      <w:tblLook w:val="0000" w:firstRow="0" w:lastRow="0" w:firstColumn="0" w:lastColumn="0" w:noHBand="0" w:noVBand="0"/>
    </w:tblPr>
    <w:tblGrid>
      <w:gridCol w:w="1701"/>
    </w:tblGrid>
    <w:tr w:rsidR="006B5481" w:rsidTr="00EB2951">
      <w:tc>
        <w:tcPr>
          <w:tcW w:w="1701" w:type="dxa"/>
        </w:tcPr>
        <w:p w:rsidR="006B5481" w:rsidRDefault="006B5481" w:rsidP="006B5481">
          <w:pPr>
            <w:pStyle w:val="FaktalinierFed"/>
          </w:pPr>
          <w:r>
            <w:t>dato</w:t>
          </w:r>
        </w:p>
      </w:tc>
    </w:tr>
    <w:tr w:rsidR="006B5481" w:rsidTr="00EB2951">
      <w:tc>
        <w:tcPr>
          <w:tcW w:w="1701" w:type="dxa"/>
        </w:tcPr>
        <w:p w:rsidR="006B5481" w:rsidRDefault="006B5481" w:rsidP="006B5481">
          <w:pPr>
            <w:pStyle w:val="FaktalinierFed"/>
          </w:pPr>
        </w:p>
      </w:tc>
    </w:tr>
    <w:tr w:rsidR="006B5481" w:rsidTr="00EB2951">
      <w:tc>
        <w:tcPr>
          <w:tcW w:w="1701" w:type="dxa"/>
        </w:tcPr>
        <w:p w:rsidR="006B5481" w:rsidRDefault="006B5481" w:rsidP="006B5481">
          <w:pPr>
            <w:pStyle w:val="Faktalinier"/>
          </w:pPr>
        </w:p>
      </w:tc>
    </w:tr>
    <w:tr w:rsidR="006B5481" w:rsidRPr="00B362B5" w:rsidTr="00EB2951">
      <w:tc>
        <w:tcPr>
          <w:tcW w:w="1701" w:type="dxa"/>
        </w:tcPr>
        <w:p w:rsidR="006B5481" w:rsidRPr="006B5481" w:rsidRDefault="006B5481" w:rsidP="006B5481">
          <w:pPr>
            <w:pStyle w:val="Faktalinier"/>
            <w:rPr>
              <w:lang w:val="en-US"/>
            </w:rPr>
          </w:pPr>
          <w:r w:rsidRPr="006B5481">
            <w:rPr>
              <w:lang w:val="en-US"/>
            </w:rPr>
            <w:t>E-mail: ulldu@vejle.dk</w:t>
          </w:r>
        </w:p>
      </w:tc>
    </w:tr>
    <w:tr w:rsidR="006B5481" w:rsidRPr="00B362B5" w:rsidTr="00EB2951">
      <w:tc>
        <w:tcPr>
          <w:tcW w:w="1701" w:type="dxa"/>
        </w:tcPr>
        <w:p w:rsidR="006B5481" w:rsidRPr="006B5481" w:rsidRDefault="006B5481" w:rsidP="006B5481">
          <w:pPr>
            <w:pStyle w:val="Faktalinier"/>
            <w:rPr>
              <w:lang w:val="en-US"/>
            </w:rPr>
          </w:pPr>
        </w:p>
      </w:tc>
    </w:tr>
    <w:tr w:rsidR="006B5481" w:rsidTr="00EB2951">
      <w:tc>
        <w:tcPr>
          <w:tcW w:w="1701" w:type="dxa"/>
        </w:tcPr>
        <w:p w:rsidR="006B5481" w:rsidRDefault="006B5481" w:rsidP="006B5481">
          <w:pPr>
            <w:pStyle w:val="Faktalinier"/>
          </w:pPr>
          <w:r>
            <w:t>19. oktober 2021</w:t>
          </w:r>
        </w:p>
      </w:tc>
    </w:tr>
  </w:tbl>
  <w:tbl>
    <w:tblPr>
      <w:tblpPr w:leftFromText="142" w:rightFromText="142" w:topFromText="142" w:bottomFromText="142" w:horzAnchor="page" w:tblpX="9357" w:tblpYSpec="bottom"/>
      <w:tblOverlap w:val="never"/>
      <w:tblW w:w="1701" w:type="dxa"/>
      <w:tblLayout w:type="fixed"/>
      <w:tblCellMar>
        <w:left w:w="0" w:type="dxa"/>
        <w:bottom w:w="357" w:type="dxa"/>
        <w:right w:w="0" w:type="dxa"/>
      </w:tblCellMar>
      <w:tblLook w:val="0000" w:firstRow="0" w:lastRow="0" w:firstColumn="0" w:lastColumn="0" w:noHBand="0" w:noVBand="0"/>
    </w:tblPr>
    <w:tblGrid>
      <w:gridCol w:w="1701"/>
    </w:tblGrid>
    <w:tr w:rsidR="006B5481" w:rsidTr="00693CA2">
      <w:tc>
        <w:tcPr>
          <w:tcW w:w="1701" w:type="dxa"/>
        </w:tcPr>
        <w:p w:rsidR="006B5481" w:rsidRDefault="006B5481" w:rsidP="00693CA2">
          <w:pPr>
            <w:pStyle w:val="Faktalinier"/>
          </w:pPr>
        </w:p>
        <w:p w:rsidR="006B5481" w:rsidRDefault="006B5481" w:rsidP="00693CA2">
          <w:pPr>
            <w:pStyle w:val="Faktalinier"/>
          </w:pPr>
        </w:p>
        <w:p w:rsidR="006B5481" w:rsidRDefault="006B5481" w:rsidP="00693CA2">
          <w:pPr>
            <w:pStyle w:val="Faktalinier"/>
          </w:pPr>
        </w:p>
        <w:p w:rsidR="006B5481" w:rsidRDefault="006B5481" w:rsidP="00693CA2">
          <w:pPr>
            <w:pStyle w:val="Faktalinier"/>
          </w:pPr>
        </w:p>
      </w:tc>
    </w:tr>
  </w:tbl>
  <w:p w:rsidR="006B5481" w:rsidRDefault="006B54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C67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013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64A4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FAD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B03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C5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04C8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B04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C2A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FADE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512E"/>
    <w:multiLevelType w:val="hybridMultilevel"/>
    <w:tmpl w:val="D75802C0"/>
    <w:lvl w:ilvl="0" w:tplc="2B0E3B82">
      <w:start w:val="1"/>
      <w:numFmt w:val="decimal"/>
      <w:pStyle w:val="Referatpunkt"/>
      <w:lvlText w:val="%1."/>
      <w:lvlJc w:val="left"/>
      <w:pPr>
        <w:tabs>
          <w:tab w:val="num" w:pos="360"/>
        </w:tabs>
        <w:ind w:left="0" w:firstLine="0"/>
      </w:pPr>
      <w:rPr>
        <w:rFonts w:ascii="Arial" w:hAnsi="Arial" w:hint="default"/>
        <w:b/>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0DF3607"/>
    <w:multiLevelType w:val="hybridMultilevel"/>
    <w:tmpl w:val="49164F9C"/>
    <w:lvl w:ilvl="0" w:tplc="DA64E47E">
      <w:start w:val="1"/>
      <w:numFmt w:val="decimal"/>
      <w:pStyle w:val="DagsordenPunkter"/>
      <w:lvlText w:val="%1."/>
      <w:lvlJc w:val="left"/>
      <w:pPr>
        <w:tabs>
          <w:tab w:val="num" w:pos="425"/>
        </w:tabs>
        <w:ind w:left="425" w:hanging="425"/>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4A00C6D"/>
    <w:multiLevelType w:val="hybridMultilevel"/>
    <w:tmpl w:val="A602397C"/>
    <w:lvl w:ilvl="0" w:tplc="9BFCA32C">
      <w:start w:val="1"/>
      <w:numFmt w:val="none"/>
      <w:pStyle w:val="at-punkter"/>
      <w:lvlText w:val="%1at"/>
      <w:lvlJc w:val="left"/>
      <w:pPr>
        <w:tabs>
          <w:tab w:val="num" w:pos="720"/>
        </w:tabs>
        <w:ind w:left="720" w:hanging="360"/>
      </w:pPr>
      <w:rPr>
        <w:rFonts w:hint="default"/>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50F03DC"/>
    <w:multiLevelType w:val="hybridMultilevel"/>
    <w:tmpl w:val="D81AE3D0"/>
    <w:lvl w:ilvl="0" w:tplc="910A90A4">
      <w:start w:val="1"/>
      <w:numFmt w:val="decimal"/>
      <w:pStyle w:val="ReferatPunkter"/>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4381CBE"/>
    <w:multiLevelType w:val="hybridMultilevel"/>
    <w:tmpl w:val="A0F44524"/>
    <w:lvl w:ilvl="0" w:tplc="D66EF438">
      <w:start w:val="1"/>
      <w:numFmt w:val="bullet"/>
      <w:pStyle w:val="Punkter"/>
      <w:lvlText w:val=""/>
      <w:lvlJc w:val="left"/>
      <w:pPr>
        <w:tabs>
          <w:tab w:val="num" w:pos="425"/>
        </w:tabs>
        <w:ind w:left="425" w:hanging="425"/>
      </w:pPr>
      <w:rPr>
        <w:rFonts w:ascii="Symbol" w:hAnsi="Symbol" w:hint="default"/>
      </w:rPr>
    </w:lvl>
    <w:lvl w:ilvl="1" w:tplc="04060019" w:tentative="1">
      <w:start w:val="1"/>
      <w:numFmt w:val="lowerLetter"/>
      <w:lvlText w:val="%2."/>
      <w:lvlJc w:val="left"/>
      <w:pPr>
        <w:tabs>
          <w:tab w:val="num" w:pos="1512"/>
        </w:tabs>
        <w:ind w:left="1512" w:hanging="360"/>
      </w:pPr>
    </w:lvl>
    <w:lvl w:ilvl="2" w:tplc="0406001B" w:tentative="1">
      <w:start w:val="1"/>
      <w:numFmt w:val="lowerRoman"/>
      <w:lvlText w:val="%3."/>
      <w:lvlJc w:val="right"/>
      <w:pPr>
        <w:tabs>
          <w:tab w:val="num" w:pos="2232"/>
        </w:tabs>
        <w:ind w:left="2232" w:hanging="180"/>
      </w:pPr>
    </w:lvl>
    <w:lvl w:ilvl="3" w:tplc="0406000F" w:tentative="1">
      <w:start w:val="1"/>
      <w:numFmt w:val="decimal"/>
      <w:lvlText w:val="%4."/>
      <w:lvlJc w:val="left"/>
      <w:pPr>
        <w:tabs>
          <w:tab w:val="num" w:pos="2952"/>
        </w:tabs>
        <w:ind w:left="2952" w:hanging="360"/>
      </w:pPr>
    </w:lvl>
    <w:lvl w:ilvl="4" w:tplc="04060019" w:tentative="1">
      <w:start w:val="1"/>
      <w:numFmt w:val="lowerLetter"/>
      <w:lvlText w:val="%5."/>
      <w:lvlJc w:val="left"/>
      <w:pPr>
        <w:tabs>
          <w:tab w:val="num" w:pos="3672"/>
        </w:tabs>
        <w:ind w:left="3672" w:hanging="360"/>
      </w:pPr>
    </w:lvl>
    <w:lvl w:ilvl="5" w:tplc="0406001B" w:tentative="1">
      <w:start w:val="1"/>
      <w:numFmt w:val="lowerRoman"/>
      <w:lvlText w:val="%6."/>
      <w:lvlJc w:val="right"/>
      <w:pPr>
        <w:tabs>
          <w:tab w:val="num" w:pos="4392"/>
        </w:tabs>
        <w:ind w:left="4392" w:hanging="180"/>
      </w:pPr>
    </w:lvl>
    <w:lvl w:ilvl="6" w:tplc="0406000F" w:tentative="1">
      <w:start w:val="1"/>
      <w:numFmt w:val="decimal"/>
      <w:lvlText w:val="%7."/>
      <w:lvlJc w:val="left"/>
      <w:pPr>
        <w:tabs>
          <w:tab w:val="num" w:pos="5112"/>
        </w:tabs>
        <w:ind w:left="5112" w:hanging="360"/>
      </w:pPr>
    </w:lvl>
    <w:lvl w:ilvl="7" w:tplc="04060019" w:tentative="1">
      <w:start w:val="1"/>
      <w:numFmt w:val="lowerLetter"/>
      <w:lvlText w:val="%8."/>
      <w:lvlJc w:val="left"/>
      <w:pPr>
        <w:tabs>
          <w:tab w:val="num" w:pos="5832"/>
        </w:tabs>
        <w:ind w:left="5832" w:hanging="360"/>
      </w:pPr>
    </w:lvl>
    <w:lvl w:ilvl="8" w:tplc="0406001B" w:tentative="1">
      <w:start w:val="1"/>
      <w:numFmt w:val="lowerRoman"/>
      <w:lvlText w:val="%9."/>
      <w:lvlJc w:val="right"/>
      <w:pPr>
        <w:tabs>
          <w:tab w:val="num" w:pos="6552"/>
        </w:tabs>
        <w:ind w:left="6552" w:hanging="180"/>
      </w:pPr>
    </w:lvl>
  </w:abstractNum>
  <w:abstractNum w:abstractNumId="15" w15:restartNumberingAfterBreak="0">
    <w:nsid w:val="657050C3"/>
    <w:multiLevelType w:val="hybridMultilevel"/>
    <w:tmpl w:val="0548E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040A08"/>
    <w:multiLevelType w:val="hybridMultilevel"/>
    <w:tmpl w:val="2212772E"/>
    <w:lvl w:ilvl="0" w:tplc="88C6750C">
      <w:start w:val="1"/>
      <w:numFmt w:val="decimal"/>
      <w:pStyle w:val="NyReferatPunkt"/>
      <w:lvlText w:val="%1."/>
      <w:lvlJc w:val="left"/>
      <w:pPr>
        <w:tabs>
          <w:tab w:val="num" w:pos="425"/>
        </w:tabs>
        <w:ind w:left="425" w:hanging="42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7D8D5230"/>
    <w:multiLevelType w:val="hybridMultilevel"/>
    <w:tmpl w:val="9ED8554E"/>
    <w:lvl w:ilvl="0" w:tplc="E56AD496">
      <w:start w:val="1"/>
      <w:numFmt w:val="none"/>
      <w:pStyle w:val="Bilagspunk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2"/>
  </w:num>
  <w:num w:numId="4">
    <w:abstractNumId w:val="17"/>
  </w:num>
  <w:num w:numId="5">
    <w:abstractNumId w:val="11"/>
  </w:num>
  <w:num w:numId="6">
    <w:abstractNumId w:val="16"/>
  </w:num>
  <w:num w:numId="7">
    <w:abstractNumId w:val="14"/>
  </w:num>
  <w:num w:numId="8">
    <w:abstractNumId w:val="10"/>
  </w:num>
  <w:num w:numId="9">
    <w:abstractNumId w:val="13"/>
  </w:num>
  <w:num w:numId="10">
    <w:abstractNumId w:val="12"/>
  </w:num>
  <w:num w:numId="11">
    <w:abstractNumId w:val="17"/>
  </w:num>
  <w:num w:numId="12">
    <w:abstractNumId w:val="11"/>
  </w:num>
  <w:num w:numId="13">
    <w:abstractNumId w:val="16"/>
  </w:num>
  <w:num w:numId="14">
    <w:abstractNumId w:val="14"/>
  </w:num>
  <w:num w:numId="15">
    <w:abstractNumId w:val="10"/>
  </w:num>
  <w:num w:numId="16">
    <w:abstractNumId w:val="13"/>
  </w:num>
  <w:num w:numId="17">
    <w:abstractNumId w:val="12"/>
  </w:num>
  <w:num w:numId="18">
    <w:abstractNumId w:val="17"/>
  </w:num>
  <w:num w:numId="19">
    <w:abstractNumId w:val="11"/>
  </w:num>
  <w:num w:numId="20">
    <w:abstractNumId w:val="16"/>
  </w:num>
  <w:num w:numId="21">
    <w:abstractNumId w:val="14"/>
  </w:num>
  <w:num w:numId="22">
    <w:abstractNumId w:val="10"/>
  </w:num>
  <w:num w:numId="23">
    <w:abstractNumId w:val="13"/>
  </w:num>
  <w:num w:numId="24">
    <w:abstractNumId w:val="12"/>
  </w:num>
  <w:num w:numId="25">
    <w:abstractNumId w:val="17"/>
  </w:num>
  <w:num w:numId="26">
    <w:abstractNumId w:val="11"/>
  </w:num>
  <w:num w:numId="27">
    <w:abstractNumId w:val="16"/>
  </w:num>
  <w:num w:numId="28">
    <w:abstractNumId w:val="14"/>
  </w:num>
  <w:num w:numId="29">
    <w:abstractNumId w:val="10"/>
  </w:num>
  <w:num w:numId="30">
    <w:abstractNumId w:val="13"/>
  </w:num>
  <w:num w:numId="31">
    <w:abstractNumId w:val="1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11"/>
  </w:num>
  <w:num w:numId="44">
    <w:abstractNumId w:val="11"/>
  </w:num>
  <w:num w:numId="45">
    <w:abstractNumId w:val="16"/>
  </w:num>
  <w:num w:numId="46">
    <w:abstractNumId w:val="11"/>
  </w:num>
  <w:num w:numId="47">
    <w:abstractNumId w:val="11"/>
  </w:num>
  <w:num w:numId="48">
    <w:abstractNumId w:val="1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81"/>
    <w:rsid w:val="0000196F"/>
    <w:rsid w:val="00003414"/>
    <w:rsid w:val="0001208F"/>
    <w:rsid w:val="00012216"/>
    <w:rsid w:val="00020F1A"/>
    <w:rsid w:val="00021BE6"/>
    <w:rsid w:val="00023B10"/>
    <w:rsid w:val="00030E82"/>
    <w:rsid w:val="00032B09"/>
    <w:rsid w:val="00032DEF"/>
    <w:rsid w:val="00033412"/>
    <w:rsid w:val="00033DF8"/>
    <w:rsid w:val="0004491D"/>
    <w:rsid w:val="000454AC"/>
    <w:rsid w:val="00047A91"/>
    <w:rsid w:val="00051F41"/>
    <w:rsid w:val="00053A6A"/>
    <w:rsid w:val="000546AC"/>
    <w:rsid w:val="0005632C"/>
    <w:rsid w:val="00057BAC"/>
    <w:rsid w:val="000616F6"/>
    <w:rsid w:val="00061AF4"/>
    <w:rsid w:val="00064DCC"/>
    <w:rsid w:val="00084EE1"/>
    <w:rsid w:val="00085C18"/>
    <w:rsid w:val="00090AEE"/>
    <w:rsid w:val="000923F9"/>
    <w:rsid w:val="00094BE0"/>
    <w:rsid w:val="000A2237"/>
    <w:rsid w:val="000A72A5"/>
    <w:rsid w:val="000B33A8"/>
    <w:rsid w:val="000B348D"/>
    <w:rsid w:val="000B5285"/>
    <w:rsid w:val="000B5682"/>
    <w:rsid w:val="000C02E2"/>
    <w:rsid w:val="000D293C"/>
    <w:rsid w:val="000D7059"/>
    <w:rsid w:val="000E16EA"/>
    <w:rsid w:val="000E53F9"/>
    <w:rsid w:val="000F15CC"/>
    <w:rsid w:val="001063A1"/>
    <w:rsid w:val="00107912"/>
    <w:rsid w:val="00111813"/>
    <w:rsid w:val="00114921"/>
    <w:rsid w:val="00114ABA"/>
    <w:rsid w:val="0011606E"/>
    <w:rsid w:val="001217A4"/>
    <w:rsid w:val="00121D64"/>
    <w:rsid w:val="001252B0"/>
    <w:rsid w:val="0012741D"/>
    <w:rsid w:val="001309B1"/>
    <w:rsid w:val="001363DD"/>
    <w:rsid w:val="001366F2"/>
    <w:rsid w:val="001443E8"/>
    <w:rsid w:val="00146FB9"/>
    <w:rsid w:val="00150B2E"/>
    <w:rsid w:val="001565C4"/>
    <w:rsid w:val="00160780"/>
    <w:rsid w:val="0016160C"/>
    <w:rsid w:val="001644E0"/>
    <w:rsid w:val="00167CC3"/>
    <w:rsid w:val="00170EE3"/>
    <w:rsid w:val="0017200B"/>
    <w:rsid w:val="001758C0"/>
    <w:rsid w:val="001759B0"/>
    <w:rsid w:val="0018194A"/>
    <w:rsid w:val="00183F9F"/>
    <w:rsid w:val="00187BF6"/>
    <w:rsid w:val="00191A7E"/>
    <w:rsid w:val="00197265"/>
    <w:rsid w:val="001A289E"/>
    <w:rsid w:val="001B0A47"/>
    <w:rsid w:val="001B3EBE"/>
    <w:rsid w:val="001C1326"/>
    <w:rsid w:val="001C3EE7"/>
    <w:rsid w:val="001C77DB"/>
    <w:rsid w:val="001D1624"/>
    <w:rsid w:val="001D410A"/>
    <w:rsid w:val="001D51D2"/>
    <w:rsid w:val="001D5E29"/>
    <w:rsid w:val="001E10BD"/>
    <w:rsid w:val="001E2701"/>
    <w:rsid w:val="001F45D5"/>
    <w:rsid w:val="001F78FB"/>
    <w:rsid w:val="00206697"/>
    <w:rsid w:val="002115F9"/>
    <w:rsid w:val="00215092"/>
    <w:rsid w:val="00216251"/>
    <w:rsid w:val="0022400F"/>
    <w:rsid w:val="00231FB2"/>
    <w:rsid w:val="00232CF2"/>
    <w:rsid w:val="002361CC"/>
    <w:rsid w:val="00246B72"/>
    <w:rsid w:val="002500A7"/>
    <w:rsid w:val="00254E49"/>
    <w:rsid w:val="00255E3C"/>
    <w:rsid w:val="00266A77"/>
    <w:rsid w:val="00266B2A"/>
    <w:rsid w:val="00271DC7"/>
    <w:rsid w:val="002726C8"/>
    <w:rsid w:val="002749B5"/>
    <w:rsid w:val="0028035B"/>
    <w:rsid w:val="00282FC8"/>
    <w:rsid w:val="00284EE8"/>
    <w:rsid w:val="00285951"/>
    <w:rsid w:val="00287507"/>
    <w:rsid w:val="00290F83"/>
    <w:rsid w:val="0029235A"/>
    <w:rsid w:val="00292F1A"/>
    <w:rsid w:val="00292F2A"/>
    <w:rsid w:val="002A0583"/>
    <w:rsid w:val="002A3D63"/>
    <w:rsid w:val="002A75AF"/>
    <w:rsid w:val="002B54FA"/>
    <w:rsid w:val="002B7A46"/>
    <w:rsid w:val="002C3A89"/>
    <w:rsid w:val="002C3FE9"/>
    <w:rsid w:val="002C4E57"/>
    <w:rsid w:val="002D04FF"/>
    <w:rsid w:val="002D1B1B"/>
    <w:rsid w:val="002D25FF"/>
    <w:rsid w:val="002D5F15"/>
    <w:rsid w:val="002E1659"/>
    <w:rsid w:val="002E355C"/>
    <w:rsid w:val="002E41E0"/>
    <w:rsid w:val="002F32E6"/>
    <w:rsid w:val="00302A16"/>
    <w:rsid w:val="00302FD3"/>
    <w:rsid w:val="003055DC"/>
    <w:rsid w:val="00305AB2"/>
    <w:rsid w:val="00305DDA"/>
    <w:rsid w:val="0031223D"/>
    <w:rsid w:val="003134DD"/>
    <w:rsid w:val="00314111"/>
    <w:rsid w:val="00326F5E"/>
    <w:rsid w:val="00334F27"/>
    <w:rsid w:val="00341DF1"/>
    <w:rsid w:val="00351D93"/>
    <w:rsid w:val="00353F4F"/>
    <w:rsid w:val="00355780"/>
    <w:rsid w:val="00363A72"/>
    <w:rsid w:val="003641A3"/>
    <w:rsid w:val="003645C8"/>
    <w:rsid w:val="00366424"/>
    <w:rsid w:val="00373B29"/>
    <w:rsid w:val="0038056B"/>
    <w:rsid w:val="00381126"/>
    <w:rsid w:val="00383666"/>
    <w:rsid w:val="0039769E"/>
    <w:rsid w:val="003B0D0C"/>
    <w:rsid w:val="003B1BF5"/>
    <w:rsid w:val="003B742E"/>
    <w:rsid w:val="003C2F61"/>
    <w:rsid w:val="003D7197"/>
    <w:rsid w:val="003E5990"/>
    <w:rsid w:val="003E7FFB"/>
    <w:rsid w:val="003F1CC1"/>
    <w:rsid w:val="003F65BE"/>
    <w:rsid w:val="00400D24"/>
    <w:rsid w:val="0040113A"/>
    <w:rsid w:val="00403E6C"/>
    <w:rsid w:val="00404DDE"/>
    <w:rsid w:val="00406678"/>
    <w:rsid w:val="004110CA"/>
    <w:rsid w:val="004112C4"/>
    <w:rsid w:val="004122D8"/>
    <w:rsid w:val="0041264B"/>
    <w:rsid w:val="00415B4B"/>
    <w:rsid w:val="00426904"/>
    <w:rsid w:val="00426EF3"/>
    <w:rsid w:val="00427EA9"/>
    <w:rsid w:val="00433EF2"/>
    <w:rsid w:val="004409EA"/>
    <w:rsid w:val="00445E7F"/>
    <w:rsid w:val="0044622B"/>
    <w:rsid w:val="004504CD"/>
    <w:rsid w:val="00450747"/>
    <w:rsid w:val="0045265B"/>
    <w:rsid w:val="00453D6E"/>
    <w:rsid w:val="00453E1D"/>
    <w:rsid w:val="00456342"/>
    <w:rsid w:val="004737E7"/>
    <w:rsid w:val="0047542E"/>
    <w:rsid w:val="00475EC4"/>
    <w:rsid w:val="004761B5"/>
    <w:rsid w:val="00476573"/>
    <w:rsid w:val="00485523"/>
    <w:rsid w:val="00490672"/>
    <w:rsid w:val="0049633E"/>
    <w:rsid w:val="004B67C0"/>
    <w:rsid w:val="004C3D57"/>
    <w:rsid w:val="004C5531"/>
    <w:rsid w:val="004C575B"/>
    <w:rsid w:val="004D0D2F"/>
    <w:rsid w:val="004D0FC5"/>
    <w:rsid w:val="004D571F"/>
    <w:rsid w:val="004E018C"/>
    <w:rsid w:val="004F04CB"/>
    <w:rsid w:val="004F34CD"/>
    <w:rsid w:val="004F63A5"/>
    <w:rsid w:val="005012F9"/>
    <w:rsid w:val="005018C4"/>
    <w:rsid w:val="0051023C"/>
    <w:rsid w:val="005122DC"/>
    <w:rsid w:val="00521E4F"/>
    <w:rsid w:val="005264E0"/>
    <w:rsid w:val="0052734A"/>
    <w:rsid w:val="00527805"/>
    <w:rsid w:val="00537B46"/>
    <w:rsid w:val="005451A8"/>
    <w:rsid w:val="00545E14"/>
    <w:rsid w:val="005472AD"/>
    <w:rsid w:val="00547EB2"/>
    <w:rsid w:val="0055108B"/>
    <w:rsid w:val="0055129D"/>
    <w:rsid w:val="00555D5C"/>
    <w:rsid w:val="00557004"/>
    <w:rsid w:val="00560E7F"/>
    <w:rsid w:val="00565FCD"/>
    <w:rsid w:val="0056682F"/>
    <w:rsid w:val="0057048D"/>
    <w:rsid w:val="005733C2"/>
    <w:rsid w:val="00580D5B"/>
    <w:rsid w:val="0058260D"/>
    <w:rsid w:val="00590997"/>
    <w:rsid w:val="005963EB"/>
    <w:rsid w:val="00596591"/>
    <w:rsid w:val="005A44F8"/>
    <w:rsid w:val="005A52EA"/>
    <w:rsid w:val="005A5AC0"/>
    <w:rsid w:val="005A6516"/>
    <w:rsid w:val="005A6DFC"/>
    <w:rsid w:val="005B36B4"/>
    <w:rsid w:val="005B7211"/>
    <w:rsid w:val="005C06D4"/>
    <w:rsid w:val="005C0C9F"/>
    <w:rsid w:val="005C6903"/>
    <w:rsid w:val="005C7871"/>
    <w:rsid w:val="005E14B3"/>
    <w:rsid w:val="005E2273"/>
    <w:rsid w:val="005E328E"/>
    <w:rsid w:val="005F121E"/>
    <w:rsid w:val="00601E13"/>
    <w:rsid w:val="00603B91"/>
    <w:rsid w:val="006064CE"/>
    <w:rsid w:val="006100E9"/>
    <w:rsid w:val="00615AF5"/>
    <w:rsid w:val="00617C1E"/>
    <w:rsid w:val="00620D31"/>
    <w:rsid w:val="006301F1"/>
    <w:rsid w:val="0063249F"/>
    <w:rsid w:val="006343D8"/>
    <w:rsid w:val="00636801"/>
    <w:rsid w:val="006402DB"/>
    <w:rsid w:val="006445D1"/>
    <w:rsid w:val="00644DED"/>
    <w:rsid w:val="0065047F"/>
    <w:rsid w:val="0065122B"/>
    <w:rsid w:val="00654C84"/>
    <w:rsid w:val="00655916"/>
    <w:rsid w:val="0065723A"/>
    <w:rsid w:val="006606BD"/>
    <w:rsid w:val="006627CF"/>
    <w:rsid w:val="006663F0"/>
    <w:rsid w:val="00671C81"/>
    <w:rsid w:val="00684F1A"/>
    <w:rsid w:val="006874C6"/>
    <w:rsid w:val="00691615"/>
    <w:rsid w:val="00692A11"/>
    <w:rsid w:val="006A512B"/>
    <w:rsid w:val="006B252A"/>
    <w:rsid w:val="006B5481"/>
    <w:rsid w:val="006D1605"/>
    <w:rsid w:val="006D165E"/>
    <w:rsid w:val="006D2F3A"/>
    <w:rsid w:val="006E1CF9"/>
    <w:rsid w:val="006E4F66"/>
    <w:rsid w:val="006E6307"/>
    <w:rsid w:val="006E76C3"/>
    <w:rsid w:val="007006F0"/>
    <w:rsid w:val="00704B0F"/>
    <w:rsid w:val="007163F7"/>
    <w:rsid w:val="00720BFD"/>
    <w:rsid w:val="0072563C"/>
    <w:rsid w:val="007273B1"/>
    <w:rsid w:val="00727903"/>
    <w:rsid w:val="00733E0F"/>
    <w:rsid w:val="00734D5D"/>
    <w:rsid w:val="00736F4D"/>
    <w:rsid w:val="0074650D"/>
    <w:rsid w:val="007468A7"/>
    <w:rsid w:val="007525E8"/>
    <w:rsid w:val="007538F3"/>
    <w:rsid w:val="00754F04"/>
    <w:rsid w:val="00756532"/>
    <w:rsid w:val="00763EAF"/>
    <w:rsid w:val="0076580A"/>
    <w:rsid w:val="007668AC"/>
    <w:rsid w:val="00770188"/>
    <w:rsid w:val="00770C49"/>
    <w:rsid w:val="007729D2"/>
    <w:rsid w:val="00774B80"/>
    <w:rsid w:val="0077688E"/>
    <w:rsid w:val="00794350"/>
    <w:rsid w:val="00796B4D"/>
    <w:rsid w:val="007A16B5"/>
    <w:rsid w:val="007A1C11"/>
    <w:rsid w:val="007A47B4"/>
    <w:rsid w:val="007A53A8"/>
    <w:rsid w:val="007B1F49"/>
    <w:rsid w:val="007B2BA5"/>
    <w:rsid w:val="007B3489"/>
    <w:rsid w:val="007B5580"/>
    <w:rsid w:val="007C11CB"/>
    <w:rsid w:val="007E1CDF"/>
    <w:rsid w:val="007E378F"/>
    <w:rsid w:val="007E7630"/>
    <w:rsid w:val="008068A0"/>
    <w:rsid w:val="00810850"/>
    <w:rsid w:val="008150E2"/>
    <w:rsid w:val="008246EB"/>
    <w:rsid w:val="008351BE"/>
    <w:rsid w:val="008369C1"/>
    <w:rsid w:val="00853CE7"/>
    <w:rsid w:val="0085555A"/>
    <w:rsid w:val="008557CE"/>
    <w:rsid w:val="00861024"/>
    <w:rsid w:val="0086626A"/>
    <w:rsid w:val="00866441"/>
    <w:rsid w:val="0086768B"/>
    <w:rsid w:val="00867E9C"/>
    <w:rsid w:val="008706DF"/>
    <w:rsid w:val="00870726"/>
    <w:rsid w:val="00883EF9"/>
    <w:rsid w:val="00891D90"/>
    <w:rsid w:val="0089456F"/>
    <w:rsid w:val="008A18D9"/>
    <w:rsid w:val="008A4128"/>
    <w:rsid w:val="008A4748"/>
    <w:rsid w:val="008A54CC"/>
    <w:rsid w:val="008A7E77"/>
    <w:rsid w:val="008C11A2"/>
    <w:rsid w:val="008C7C61"/>
    <w:rsid w:val="008D0741"/>
    <w:rsid w:val="008D62E0"/>
    <w:rsid w:val="008D704F"/>
    <w:rsid w:val="008E3EA1"/>
    <w:rsid w:val="008F11D8"/>
    <w:rsid w:val="008F5120"/>
    <w:rsid w:val="008F5EAA"/>
    <w:rsid w:val="00916258"/>
    <w:rsid w:val="009163C9"/>
    <w:rsid w:val="00920E4B"/>
    <w:rsid w:val="00921F8E"/>
    <w:rsid w:val="0092208E"/>
    <w:rsid w:val="00926AEF"/>
    <w:rsid w:val="00941C36"/>
    <w:rsid w:val="009459EE"/>
    <w:rsid w:val="00947985"/>
    <w:rsid w:val="009615E0"/>
    <w:rsid w:val="009629F8"/>
    <w:rsid w:val="00970EDE"/>
    <w:rsid w:val="00974BA1"/>
    <w:rsid w:val="00981912"/>
    <w:rsid w:val="0098319A"/>
    <w:rsid w:val="0098747C"/>
    <w:rsid w:val="00994B0A"/>
    <w:rsid w:val="009956B6"/>
    <w:rsid w:val="009A7B4A"/>
    <w:rsid w:val="009B3173"/>
    <w:rsid w:val="009B3686"/>
    <w:rsid w:val="009B705E"/>
    <w:rsid w:val="009B7101"/>
    <w:rsid w:val="009C4259"/>
    <w:rsid w:val="009C7CF5"/>
    <w:rsid w:val="009E1DDE"/>
    <w:rsid w:val="009E5462"/>
    <w:rsid w:val="009F139A"/>
    <w:rsid w:val="009F1C5C"/>
    <w:rsid w:val="009F4D6A"/>
    <w:rsid w:val="009F5854"/>
    <w:rsid w:val="00A0038F"/>
    <w:rsid w:val="00A1345C"/>
    <w:rsid w:val="00A16D73"/>
    <w:rsid w:val="00A16E5B"/>
    <w:rsid w:val="00A237F2"/>
    <w:rsid w:val="00A2437D"/>
    <w:rsid w:val="00A37367"/>
    <w:rsid w:val="00A4172D"/>
    <w:rsid w:val="00A535FE"/>
    <w:rsid w:val="00A77DA6"/>
    <w:rsid w:val="00A81BA3"/>
    <w:rsid w:val="00A83A61"/>
    <w:rsid w:val="00A83C66"/>
    <w:rsid w:val="00A86958"/>
    <w:rsid w:val="00A872CA"/>
    <w:rsid w:val="00A914A4"/>
    <w:rsid w:val="00A928B8"/>
    <w:rsid w:val="00A94024"/>
    <w:rsid w:val="00A95A83"/>
    <w:rsid w:val="00AA2430"/>
    <w:rsid w:val="00AA3010"/>
    <w:rsid w:val="00AA30EF"/>
    <w:rsid w:val="00AB0148"/>
    <w:rsid w:val="00AB132F"/>
    <w:rsid w:val="00AC0DC1"/>
    <w:rsid w:val="00AC11CF"/>
    <w:rsid w:val="00AC6A07"/>
    <w:rsid w:val="00AD010B"/>
    <w:rsid w:val="00AD3BE3"/>
    <w:rsid w:val="00AE2986"/>
    <w:rsid w:val="00AF0B93"/>
    <w:rsid w:val="00AF7B37"/>
    <w:rsid w:val="00B06F21"/>
    <w:rsid w:val="00B15DCE"/>
    <w:rsid w:val="00B23861"/>
    <w:rsid w:val="00B23B49"/>
    <w:rsid w:val="00B263FD"/>
    <w:rsid w:val="00B275DD"/>
    <w:rsid w:val="00B303D9"/>
    <w:rsid w:val="00B32B23"/>
    <w:rsid w:val="00B362B5"/>
    <w:rsid w:val="00B45C80"/>
    <w:rsid w:val="00B45D26"/>
    <w:rsid w:val="00B4605E"/>
    <w:rsid w:val="00B4657A"/>
    <w:rsid w:val="00B5084B"/>
    <w:rsid w:val="00B63CA6"/>
    <w:rsid w:val="00B7199E"/>
    <w:rsid w:val="00B744D2"/>
    <w:rsid w:val="00B766C0"/>
    <w:rsid w:val="00B80A11"/>
    <w:rsid w:val="00B9207D"/>
    <w:rsid w:val="00B977BE"/>
    <w:rsid w:val="00BA003C"/>
    <w:rsid w:val="00BA0B41"/>
    <w:rsid w:val="00BA540E"/>
    <w:rsid w:val="00BB397D"/>
    <w:rsid w:val="00BC3C4A"/>
    <w:rsid w:val="00BC41A6"/>
    <w:rsid w:val="00BC4379"/>
    <w:rsid w:val="00BC4CD9"/>
    <w:rsid w:val="00BD6E37"/>
    <w:rsid w:val="00BE429F"/>
    <w:rsid w:val="00BE5454"/>
    <w:rsid w:val="00BF01E7"/>
    <w:rsid w:val="00BF0EE7"/>
    <w:rsid w:val="00BF20B4"/>
    <w:rsid w:val="00BF6817"/>
    <w:rsid w:val="00C0397C"/>
    <w:rsid w:val="00C1001B"/>
    <w:rsid w:val="00C14BA7"/>
    <w:rsid w:val="00C14F3D"/>
    <w:rsid w:val="00C1570A"/>
    <w:rsid w:val="00C23C65"/>
    <w:rsid w:val="00C23D1C"/>
    <w:rsid w:val="00C25AEF"/>
    <w:rsid w:val="00C27338"/>
    <w:rsid w:val="00C30E56"/>
    <w:rsid w:val="00C345CF"/>
    <w:rsid w:val="00C40D77"/>
    <w:rsid w:val="00C534ED"/>
    <w:rsid w:val="00C623BD"/>
    <w:rsid w:val="00C63708"/>
    <w:rsid w:val="00C70394"/>
    <w:rsid w:val="00C71831"/>
    <w:rsid w:val="00C773C5"/>
    <w:rsid w:val="00C77F5E"/>
    <w:rsid w:val="00C9164B"/>
    <w:rsid w:val="00C92C06"/>
    <w:rsid w:val="00C9537D"/>
    <w:rsid w:val="00C95C31"/>
    <w:rsid w:val="00CA2C7B"/>
    <w:rsid w:val="00CA47F4"/>
    <w:rsid w:val="00CA4884"/>
    <w:rsid w:val="00CA4A58"/>
    <w:rsid w:val="00CB4541"/>
    <w:rsid w:val="00CC05B7"/>
    <w:rsid w:val="00CC4DDB"/>
    <w:rsid w:val="00CD085A"/>
    <w:rsid w:val="00CD3731"/>
    <w:rsid w:val="00CD54D6"/>
    <w:rsid w:val="00CD5E0D"/>
    <w:rsid w:val="00CD6746"/>
    <w:rsid w:val="00CD6EEA"/>
    <w:rsid w:val="00CE4C93"/>
    <w:rsid w:val="00CE51B5"/>
    <w:rsid w:val="00CE56C6"/>
    <w:rsid w:val="00CE7807"/>
    <w:rsid w:val="00D02EE6"/>
    <w:rsid w:val="00D0308E"/>
    <w:rsid w:val="00D0489B"/>
    <w:rsid w:val="00D15CFB"/>
    <w:rsid w:val="00D15EC9"/>
    <w:rsid w:val="00D218C8"/>
    <w:rsid w:val="00D2217E"/>
    <w:rsid w:val="00D22806"/>
    <w:rsid w:val="00D27B72"/>
    <w:rsid w:val="00D306C7"/>
    <w:rsid w:val="00D33609"/>
    <w:rsid w:val="00D407A5"/>
    <w:rsid w:val="00D42A7F"/>
    <w:rsid w:val="00D61E50"/>
    <w:rsid w:val="00D62FBC"/>
    <w:rsid w:val="00D65769"/>
    <w:rsid w:val="00D71B98"/>
    <w:rsid w:val="00D72474"/>
    <w:rsid w:val="00D7267F"/>
    <w:rsid w:val="00D72D7C"/>
    <w:rsid w:val="00D73220"/>
    <w:rsid w:val="00D73D8E"/>
    <w:rsid w:val="00D752F2"/>
    <w:rsid w:val="00D874E1"/>
    <w:rsid w:val="00D936F9"/>
    <w:rsid w:val="00D938BF"/>
    <w:rsid w:val="00DA3AB6"/>
    <w:rsid w:val="00DB24F2"/>
    <w:rsid w:val="00DD07B1"/>
    <w:rsid w:val="00DD2616"/>
    <w:rsid w:val="00DD48F1"/>
    <w:rsid w:val="00DF0395"/>
    <w:rsid w:val="00DF1C04"/>
    <w:rsid w:val="00DF563C"/>
    <w:rsid w:val="00E04996"/>
    <w:rsid w:val="00E14AFB"/>
    <w:rsid w:val="00E17319"/>
    <w:rsid w:val="00E261B2"/>
    <w:rsid w:val="00E3485F"/>
    <w:rsid w:val="00E40D3C"/>
    <w:rsid w:val="00E40E64"/>
    <w:rsid w:val="00E45E2E"/>
    <w:rsid w:val="00E518A3"/>
    <w:rsid w:val="00E53DC7"/>
    <w:rsid w:val="00E62A62"/>
    <w:rsid w:val="00E62AA1"/>
    <w:rsid w:val="00E67842"/>
    <w:rsid w:val="00E722C5"/>
    <w:rsid w:val="00E731CC"/>
    <w:rsid w:val="00E80045"/>
    <w:rsid w:val="00E825C2"/>
    <w:rsid w:val="00E9594B"/>
    <w:rsid w:val="00EA1477"/>
    <w:rsid w:val="00EA6D73"/>
    <w:rsid w:val="00EB2D37"/>
    <w:rsid w:val="00EB3F4F"/>
    <w:rsid w:val="00EB581B"/>
    <w:rsid w:val="00EB69ED"/>
    <w:rsid w:val="00EC4B69"/>
    <w:rsid w:val="00EC4F78"/>
    <w:rsid w:val="00ED3134"/>
    <w:rsid w:val="00ED7020"/>
    <w:rsid w:val="00EE52CD"/>
    <w:rsid w:val="00EF1C65"/>
    <w:rsid w:val="00EF3FF6"/>
    <w:rsid w:val="00EF5FC2"/>
    <w:rsid w:val="00EF6EDD"/>
    <w:rsid w:val="00F02D14"/>
    <w:rsid w:val="00F04D8B"/>
    <w:rsid w:val="00F05A34"/>
    <w:rsid w:val="00F17F32"/>
    <w:rsid w:val="00F21FEA"/>
    <w:rsid w:val="00F412EB"/>
    <w:rsid w:val="00F47866"/>
    <w:rsid w:val="00F577AB"/>
    <w:rsid w:val="00F70123"/>
    <w:rsid w:val="00F7191E"/>
    <w:rsid w:val="00F724EC"/>
    <w:rsid w:val="00F80350"/>
    <w:rsid w:val="00F8133F"/>
    <w:rsid w:val="00F948C2"/>
    <w:rsid w:val="00FA0C72"/>
    <w:rsid w:val="00FA1063"/>
    <w:rsid w:val="00FA3655"/>
    <w:rsid w:val="00FA5003"/>
    <w:rsid w:val="00FB2619"/>
    <w:rsid w:val="00FB3B00"/>
    <w:rsid w:val="00FB49D5"/>
    <w:rsid w:val="00FB533F"/>
    <w:rsid w:val="00FB7563"/>
    <w:rsid w:val="00FD38D8"/>
    <w:rsid w:val="00FD4EEE"/>
    <w:rsid w:val="00FD6E2A"/>
    <w:rsid w:val="00FE0B5F"/>
    <w:rsid w:val="00FE1734"/>
    <w:rsid w:val="00FE3426"/>
    <w:rsid w:val="00FE4B0F"/>
    <w:rsid w:val="00FE5966"/>
    <w:rsid w:val="00FF5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8C88"/>
  <w15:docId w15:val="{27149383-8095-49C5-977C-9252FF7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ED"/>
    <w:pPr>
      <w:spacing w:line="260" w:lineRule="atLeast"/>
    </w:pPr>
    <w:rPr>
      <w:rFonts w:ascii="K2D" w:hAnsi="K2D"/>
      <w:szCs w:val="24"/>
    </w:rPr>
  </w:style>
  <w:style w:type="paragraph" w:styleId="Overskrift1">
    <w:name w:val="heading 1"/>
    <w:basedOn w:val="Normal"/>
    <w:next w:val="Normal"/>
    <w:link w:val="Overskrift1Tegn"/>
    <w:qFormat/>
    <w:rsid w:val="00C773C5"/>
    <w:pPr>
      <w:keepNext/>
      <w:spacing w:before="400" w:after="400"/>
      <w:outlineLvl w:val="0"/>
    </w:pPr>
    <w:rPr>
      <w:rFonts w:ascii="K2D ExtraBold" w:hAnsi="K2D ExtraBold"/>
      <w:kern w:val="28"/>
      <w:sz w:val="40"/>
      <w:szCs w:val="20"/>
    </w:rPr>
  </w:style>
  <w:style w:type="paragraph" w:styleId="Overskrift2">
    <w:name w:val="heading 2"/>
    <w:basedOn w:val="Normal"/>
    <w:next w:val="Normal"/>
    <w:link w:val="Overskrift2Tegn"/>
    <w:qFormat/>
    <w:rsid w:val="000454AC"/>
    <w:pPr>
      <w:keepNext/>
      <w:keepLines/>
      <w:spacing w:before="260" w:after="260"/>
      <w:outlineLvl w:val="1"/>
    </w:pPr>
    <w:rPr>
      <w:rFonts w:ascii="K2D ExtraBold" w:eastAsiaTheme="majorEastAsia" w:hAnsi="K2D ExtraBold" w:cstheme="majorBidi"/>
      <w:color w:val="57256E" w:themeColor="text2"/>
      <w:szCs w:val="26"/>
    </w:rPr>
  </w:style>
  <w:style w:type="paragraph" w:styleId="Overskrift3">
    <w:name w:val="heading 3"/>
    <w:basedOn w:val="Normal"/>
    <w:next w:val="Normal"/>
    <w:link w:val="Overskrift3Tegn"/>
    <w:qFormat/>
    <w:rsid w:val="00B45C80"/>
    <w:pPr>
      <w:keepNext/>
      <w:keepLines/>
      <w:spacing w:before="260" w:after="260"/>
      <w:outlineLvl w:val="2"/>
    </w:pPr>
    <w:rPr>
      <w:rFonts w:ascii="K2D ExtraBold" w:eastAsiaTheme="majorEastAsia" w:hAnsi="K2D ExtraBold"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DocHeading">
    <w:name w:val="xDocHeading"/>
    <w:basedOn w:val="Normal"/>
    <w:next w:val="Normal"/>
    <w:rsid w:val="0085555A"/>
    <w:rPr>
      <w:rFonts w:ascii="K2D Thin" w:hAnsi="K2D Thin"/>
      <w:sz w:val="18"/>
      <w:szCs w:val="2"/>
    </w:rPr>
  </w:style>
  <w:style w:type="paragraph" w:customStyle="1" w:styleId="Opdelingsstreg">
    <w:name w:val="Opdelingsstreg"/>
    <w:basedOn w:val="Normal"/>
    <w:next w:val="Normal"/>
    <w:rsid w:val="0041264B"/>
    <w:pPr>
      <w:pBdr>
        <w:bottom w:val="single" w:sz="4" w:space="1" w:color="auto"/>
      </w:pBdr>
    </w:pPr>
    <w:rPr>
      <w:sz w:val="22"/>
    </w:rPr>
  </w:style>
  <w:style w:type="paragraph" w:customStyle="1" w:styleId="Punkter">
    <w:name w:val="Punkter"/>
    <w:basedOn w:val="DagsordenPunkter"/>
    <w:rsid w:val="0041264B"/>
    <w:pPr>
      <w:numPr>
        <w:numId w:val="28"/>
      </w:numPr>
    </w:pPr>
  </w:style>
  <w:style w:type="paragraph" w:customStyle="1" w:styleId="Adresselinie1">
    <w:name w:val="Adresselinie1"/>
    <w:basedOn w:val="Normal"/>
    <w:next w:val="Adresselinier"/>
    <w:rsid w:val="00215092"/>
    <w:pPr>
      <w:framePr w:hSpace="142" w:vSpace="142" w:wrap="around" w:hAnchor="page" w:x="9357" w:yAlign="bottom"/>
    </w:pPr>
    <w:rPr>
      <w:rFonts w:ascii="Arial" w:hAnsi="Arial"/>
      <w:b/>
      <w:noProof/>
      <w:color w:val="000000"/>
      <w:sz w:val="14"/>
      <w:szCs w:val="20"/>
    </w:rPr>
  </w:style>
  <w:style w:type="paragraph" w:customStyle="1" w:styleId="Adresselinier">
    <w:name w:val="Adresselinier"/>
    <w:basedOn w:val="Adresselinie1"/>
    <w:rsid w:val="0041264B"/>
    <w:pPr>
      <w:framePr w:wrap="around"/>
    </w:pPr>
    <w:rPr>
      <w:b w:val="0"/>
    </w:rPr>
  </w:style>
  <w:style w:type="paragraph" w:customStyle="1" w:styleId="at-punkter">
    <w:name w:val="at-punkter"/>
    <w:basedOn w:val="Normal"/>
    <w:rsid w:val="0041264B"/>
    <w:pPr>
      <w:numPr>
        <w:numId w:val="24"/>
      </w:numPr>
      <w:spacing w:after="240" w:line="300" w:lineRule="exact"/>
    </w:pPr>
  </w:style>
  <w:style w:type="paragraph" w:customStyle="1" w:styleId="Bilagspunkter">
    <w:name w:val="Bilagspunkter"/>
    <w:basedOn w:val="Normal"/>
    <w:rsid w:val="0041264B"/>
    <w:pPr>
      <w:numPr>
        <w:numId w:val="25"/>
      </w:numPr>
      <w:spacing w:after="240" w:line="300" w:lineRule="exact"/>
    </w:pPr>
  </w:style>
  <w:style w:type="paragraph" w:customStyle="1" w:styleId="Billeder">
    <w:name w:val="Billeder"/>
    <w:basedOn w:val="Normal"/>
    <w:rsid w:val="0041264B"/>
    <w:pPr>
      <w:framePr w:hSpace="142" w:wrap="around" w:vAnchor="text" w:hAnchor="page" w:x="5733" w:y="1"/>
      <w:jc w:val="right"/>
    </w:pPr>
  </w:style>
  <w:style w:type="paragraph" w:customStyle="1" w:styleId="DagsordenPunkter">
    <w:name w:val="DagsordenPunkter"/>
    <w:basedOn w:val="Normal"/>
    <w:rsid w:val="00B06F21"/>
    <w:pPr>
      <w:numPr>
        <w:numId w:val="47"/>
      </w:numPr>
      <w:tabs>
        <w:tab w:val="clear" w:pos="425"/>
        <w:tab w:val="num" w:pos="360"/>
        <w:tab w:val="left" w:pos="1985"/>
      </w:tabs>
      <w:overflowPunct w:val="0"/>
      <w:autoSpaceDE w:val="0"/>
      <w:autoSpaceDN w:val="0"/>
      <w:adjustRightInd w:val="0"/>
      <w:spacing w:after="120"/>
      <w:textAlignment w:val="baseline"/>
    </w:pPr>
    <w:rPr>
      <w:szCs w:val="20"/>
    </w:rPr>
  </w:style>
  <w:style w:type="paragraph" w:customStyle="1" w:styleId="Faktalinier">
    <w:name w:val="Faktalinier"/>
    <w:basedOn w:val="Normal"/>
    <w:rsid w:val="0098747C"/>
    <w:pPr>
      <w:spacing w:line="168" w:lineRule="exact"/>
    </w:pPr>
    <w:rPr>
      <w:noProof/>
      <w:sz w:val="14"/>
      <w:szCs w:val="20"/>
    </w:rPr>
  </w:style>
  <w:style w:type="character" w:customStyle="1" w:styleId="Label">
    <w:name w:val="Label"/>
    <w:basedOn w:val="Standardskrifttypeiafsnit"/>
    <w:rsid w:val="00F412EB"/>
    <w:rPr>
      <w:rFonts w:ascii="K2D ExtraBold" w:hAnsi="K2D ExtraBold"/>
      <w:b w:val="0"/>
      <w:sz w:val="20"/>
    </w:rPr>
  </w:style>
  <w:style w:type="paragraph" w:customStyle="1" w:styleId="Ledetekst">
    <w:name w:val="Ledetekst"/>
    <w:rsid w:val="00426904"/>
    <w:pPr>
      <w:spacing w:after="60"/>
    </w:pPr>
    <w:rPr>
      <w:rFonts w:ascii="K2D ExtraBold" w:hAnsi="K2D ExtraBold"/>
      <w:noProof/>
      <w:sz w:val="18"/>
    </w:rPr>
  </w:style>
  <w:style w:type="paragraph" w:customStyle="1" w:styleId="NyReferatPunkt">
    <w:name w:val="NyReferatPunkt"/>
    <w:basedOn w:val="Normal"/>
    <w:rsid w:val="00557004"/>
    <w:pPr>
      <w:numPr>
        <w:numId w:val="49"/>
      </w:numPr>
      <w:tabs>
        <w:tab w:val="clear" w:pos="425"/>
        <w:tab w:val="num" w:pos="360"/>
      </w:tabs>
      <w:overflowPunct w:val="0"/>
      <w:autoSpaceDE w:val="0"/>
      <w:autoSpaceDN w:val="0"/>
      <w:adjustRightInd w:val="0"/>
      <w:spacing w:after="120"/>
      <w:textAlignment w:val="baseline"/>
    </w:pPr>
    <w:rPr>
      <w:rFonts w:ascii="K2D ExtraBold" w:hAnsi="K2D ExtraBold"/>
      <w:b/>
      <w:sz w:val="18"/>
      <w:szCs w:val="20"/>
    </w:rPr>
  </w:style>
  <w:style w:type="character" w:customStyle="1" w:styleId="Overskrift1Tegn">
    <w:name w:val="Overskrift 1 Tegn"/>
    <w:basedOn w:val="Standardskrifttypeiafsnit"/>
    <w:link w:val="Overskrift1"/>
    <w:rsid w:val="00C773C5"/>
    <w:rPr>
      <w:rFonts w:ascii="K2D ExtraBold" w:hAnsi="K2D ExtraBold"/>
      <w:kern w:val="28"/>
      <w:sz w:val="40"/>
    </w:rPr>
  </w:style>
  <w:style w:type="paragraph" w:customStyle="1" w:styleId="Referatpunkt">
    <w:name w:val="Referatpunkt"/>
    <w:basedOn w:val="Normal"/>
    <w:rsid w:val="0041264B"/>
    <w:pPr>
      <w:numPr>
        <w:numId w:val="29"/>
      </w:numPr>
    </w:pPr>
    <w:rPr>
      <w:sz w:val="22"/>
    </w:rPr>
  </w:style>
  <w:style w:type="paragraph" w:customStyle="1" w:styleId="ReferatPunkter">
    <w:name w:val="ReferatPunkter"/>
    <w:basedOn w:val="DagsordenPunkter"/>
    <w:rsid w:val="0041264B"/>
    <w:pPr>
      <w:numPr>
        <w:numId w:val="30"/>
      </w:numPr>
    </w:pPr>
    <w:rPr>
      <w:b/>
    </w:rPr>
  </w:style>
  <w:style w:type="paragraph" w:styleId="Sidefod">
    <w:name w:val="footer"/>
    <w:basedOn w:val="Normal"/>
    <w:link w:val="SidefodTegn"/>
    <w:rsid w:val="0041264B"/>
    <w:pPr>
      <w:tabs>
        <w:tab w:val="center" w:pos="4819"/>
        <w:tab w:val="right" w:pos="9638"/>
      </w:tabs>
    </w:pPr>
    <w:rPr>
      <w:sz w:val="22"/>
    </w:rPr>
  </w:style>
  <w:style w:type="character" w:customStyle="1" w:styleId="SidefodTegn">
    <w:name w:val="Sidefod Tegn"/>
    <w:basedOn w:val="Standardskrifttypeiafsnit"/>
    <w:link w:val="Sidefod"/>
    <w:rsid w:val="00603B91"/>
    <w:rPr>
      <w:sz w:val="22"/>
      <w:szCs w:val="24"/>
    </w:rPr>
  </w:style>
  <w:style w:type="paragraph" w:styleId="Sidehoved">
    <w:name w:val="header"/>
    <w:basedOn w:val="Normal"/>
    <w:link w:val="SidehovedTegn"/>
    <w:rsid w:val="0041264B"/>
    <w:pPr>
      <w:tabs>
        <w:tab w:val="center" w:pos="4819"/>
        <w:tab w:val="right" w:pos="9638"/>
      </w:tabs>
    </w:pPr>
    <w:rPr>
      <w:sz w:val="22"/>
    </w:rPr>
  </w:style>
  <w:style w:type="character" w:customStyle="1" w:styleId="SidehovedTegn">
    <w:name w:val="Sidehoved Tegn"/>
    <w:basedOn w:val="Standardskrifttypeiafsnit"/>
    <w:link w:val="Sidehoved"/>
    <w:rsid w:val="00603B91"/>
    <w:rPr>
      <w:sz w:val="22"/>
      <w:szCs w:val="24"/>
    </w:rPr>
  </w:style>
  <w:style w:type="character" w:styleId="Sidetal">
    <w:name w:val="page number"/>
    <w:basedOn w:val="Standardskrifttypeiafsnit"/>
    <w:rsid w:val="0041264B"/>
    <w:rPr>
      <w:rFonts w:ascii="Arial" w:hAnsi="Arial"/>
      <w:sz w:val="16"/>
    </w:rPr>
  </w:style>
  <w:style w:type="paragraph" w:customStyle="1" w:styleId="xD2M">
    <w:name w:val="xD2M"/>
    <w:basedOn w:val="Normal"/>
    <w:rsid w:val="00BF6817"/>
    <w:rPr>
      <w:noProof/>
      <w:color w:val="F8F8F8" w:themeColor="background1"/>
      <w:sz w:val="2"/>
    </w:rPr>
  </w:style>
  <w:style w:type="paragraph" w:customStyle="1" w:styleId="FaktalinierFed">
    <w:name w:val="FaktalinierFed"/>
    <w:basedOn w:val="Faktalinier"/>
    <w:next w:val="Faktalinier"/>
    <w:rsid w:val="0098747C"/>
    <w:rPr>
      <w:rFonts w:ascii="K2D ExtraBold" w:hAnsi="K2D ExtraBold"/>
    </w:rPr>
  </w:style>
  <w:style w:type="paragraph" w:customStyle="1" w:styleId="xNavnTitel">
    <w:name w:val="xNavnTitel"/>
    <w:basedOn w:val="Normal"/>
    <w:rsid w:val="00C773C5"/>
    <w:pPr>
      <w:spacing w:line="240" w:lineRule="atLeast"/>
    </w:pPr>
    <w:rPr>
      <w:rFonts w:ascii="K2D ExtraBold" w:hAnsi="K2D ExtraBold"/>
    </w:rPr>
  </w:style>
  <w:style w:type="character" w:customStyle="1" w:styleId="Overskrift2Tegn">
    <w:name w:val="Overskrift 2 Tegn"/>
    <w:basedOn w:val="Standardskrifttypeiafsnit"/>
    <w:link w:val="Overskrift2"/>
    <w:rsid w:val="000454AC"/>
    <w:rPr>
      <w:rFonts w:ascii="K2D ExtraBold" w:eastAsiaTheme="majorEastAsia" w:hAnsi="K2D ExtraBold" w:cstheme="majorBidi"/>
      <w:color w:val="57256E" w:themeColor="text2"/>
      <w:szCs w:val="26"/>
    </w:rPr>
  </w:style>
  <w:style w:type="table" w:styleId="Tabel-Gitter">
    <w:name w:val="Table Grid"/>
    <w:basedOn w:val="Tabel-Normal"/>
    <w:rsid w:val="0057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6064CE"/>
    <w:pPr>
      <w:spacing w:line="240" w:lineRule="auto"/>
      <w:contextualSpacing/>
    </w:pPr>
    <w:rPr>
      <w:rFonts w:ascii="K2D ExtraBold" w:eastAsiaTheme="majorEastAsia" w:hAnsi="K2D ExtraBold" w:cstheme="majorBidi"/>
      <w:color w:val="57256E" w:themeColor="text2"/>
      <w:kern w:val="28"/>
      <w:sz w:val="40"/>
      <w:szCs w:val="56"/>
    </w:rPr>
  </w:style>
  <w:style w:type="character" w:customStyle="1" w:styleId="TitelTegn">
    <w:name w:val="Titel Tegn"/>
    <w:basedOn w:val="Standardskrifttypeiafsnit"/>
    <w:link w:val="Titel"/>
    <w:rsid w:val="006064CE"/>
    <w:rPr>
      <w:rFonts w:ascii="K2D ExtraBold" w:eastAsiaTheme="majorEastAsia" w:hAnsi="K2D ExtraBold" w:cstheme="majorBidi"/>
      <w:color w:val="57256E" w:themeColor="text2"/>
      <w:kern w:val="28"/>
      <w:sz w:val="40"/>
      <w:szCs w:val="56"/>
    </w:rPr>
  </w:style>
  <w:style w:type="character" w:customStyle="1" w:styleId="Overskrift3Tegn">
    <w:name w:val="Overskrift 3 Tegn"/>
    <w:basedOn w:val="Standardskrifttypeiafsnit"/>
    <w:link w:val="Overskrift3"/>
    <w:rsid w:val="00C534ED"/>
    <w:rPr>
      <w:rFonts w:ascii="K2D ExtraBold" w:eastAsiaTheme="majorEastAsia" w:hAnsi="K2D ExtraBold" w:cstheme="majorBidi"/>
      <w:szCs w:val="24"/>
    </w:rPr>
  </w:style>
  <w:style w:type="paragraph" w:styleId="Listeafsnit">
    <w:name w:val="List Paragraph"/>
    <w:basedOn w:val="Normal"/>
    <w:uiPriority w:val="34"/>
    <w:qFormat/>
    <w:rsid w:val="00111813"/>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semiHidden/>
    <w:unhideWhenUsed/>
    <w:rsid w:val="00FA3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7843">
      <w:bodyDiv w:val="1"/>
      <w:marLeft w:val="0"/>
      <w:marRight w:val="0"/>
      <w:marTop w:val="0"/>
      <w:marBottom w:val="0"/>
      <w:divBdr>
        <w:top w:val="none" w:sz="0" w:space="0" w:color="auto"/>
        <w:left w:val="none" w:sz="0" w:space="0" w:color="auto"/>
        <w:bottom w:val="none" w:sz="0" w:space="0" w:color="auto"/>
        <w:right w:val="none" w:sz="0" w:space="0" w:color="auto"/>
      </w:divBdr>
    </w:div>
    <w:div w:id="18786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du@vejle.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ejle.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Skabeloner\Office%202016\Beige%20VejleKommune.dotm" TargetMode="External"/></Relationships>
</file>

<file path=word/theme/theme1.xml><?xml version="1.0" encoding="utf-8"?>
<a:theme xmlns:a="http://schemas.openxmlformats.org/drawingml/2006/main" name="Vejle-Lilla">
  <a:themeElements>
    <a:clrScheme name="Vejle-Lilla">
      <a:dk1>
        <a:srgbClr val="000000"/>
      </a:dk1>
      <a:lt1>
        <a:srgbClr val="F8F8F8"/>
      </a:lt1>
      <a:dk2>
        <a:srgbClr val="57256E"/>
      </a:dk2>
      <a:lt2>
        <a:srgbClr val="99D0C2"/>
      </a:lt2>
      <a:accent1>
        <a:srgbClr val="57256E"/>
      </a:accent1>
      <a:accent2>
        <a:srgbClr val="D8C5AF"/>
      </a:accent2>
      <a:accent3>
        <a:srgbClr val="99D0C2"/>
      </a:accent3>
      <a:accent4>
        <a:srgbClr val="FDF39D"/>
      </a:accent4>
      <a:accent5>
        <a:srgbClr val="66212F"/>
      </a:accent5>
      <a:accent6>
        <a:srgbClr val="E8E1D6"/>
      </a:accent6>
      <a:hlink>
        <a:srgbClr val="23356E"/>
      </a:hlink>
      <a:folHlink>
        <a:srgbClr val="57256E"/>
      </a:folHlink>
    </a:clrScheme>
    <a:fontScheme name="Vejle Kommune K2D">
      <a:majorFont>
        <a:latin typeface="K2D ExtraBold"/>
        <a:ea typeface=""/>
        <a:cs typeface=""/>
      </a:majorFont>
      <a:minorFont>
        <a:latin typeface="K2D"/>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6D62-B829-4D45-8200-B7263A8D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Beige VejleKommune</Template>
  <TotalTime>1240</TotalTime>
  <Pages>5</Pages>
  <Words>1738</Words>
  <Characters>10602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ulldu</dc:creator>
  <cp:keywords/>
  <dc:description/>
  <cp:lastModifiedBy>Ulla Dupont  Sundhedsplejen  Børn og Unge  Vejle Kommune</cp:lastModifiedBy>
  <cp:revision>25</cp:revision>
  <cp:lastPrinted>2013-04-05T06:27:00Z</cp:lastPrinted>
  <dcterms:created xsi:type="dcterms:W3CDTF">2021-10-20T05:56:00Z</dcterms:created>
  <dcterms:modified xsi:type="dcterms:W3CDTF">2021-10-21T10:34:00Z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brev</vt:lpwstr>
  </property>
  <property fmtid="{D5CDD505-2E9C-101B-9397-08002B2CF9AE}" pid="3" name="Navn">
    <vt:lpwstr/>
  </property>
  <property fmtid="{D5CDD505-2E9C-101B-9397-08002B2CF9AE}" pid="4" name="Stilling">
    <vt:lpwstr/>
  </property>
  <property fmtid="{D5CDD505-2E9C-101B-9397-08002B2CF9AE}" pid="5" name="Lokaltlf">
    <vt:lpwstr/>
  </property>
  <property fmtid="{D5CDD505-2E9C-101B-9397-08002B2CF9AE}" pid="6" name="Lokalfax">
    <vt:lpwstr/>
  </property>
  <property fmtid="{D5CDD505-2E9C-101B-9397-08002B2CF9AE}" pid="7" name="MobilTlf">
    <vt:lpwstr/>
  </property>
  <property fmtid="{D5CDD505-2E9C-101B-9397-08002B2CF9AE}" pid="8" name="PersonligEmail">
    <vt:lpwstr/>
  </property>
  <property fmtid="{D5CDD505-2E9C-101B-9397-08002B2CF9AE}" pid="9" name="ForvaltningStab">
    <vt:lpwstr/>
  </property>
  <property fmtid="{D5CDD505-2E9C-101B-9397-08002B2CF9AE}" pid="10" name="Afdeling">
    <vt:lpwstr/>
  </property>
  <property fmtid="{D5CDD505-2E9C-101B-9397-08002B2CF9AE}" pid="11" name="Underafdeling">
    <vt:lpwstr/>
  </property>
  <property fmtid="{D5CDD505-2E9C-101B-9397-08002B2CF9AE}" pid="12" name="Adresse">
    <vt:lpwstr/>
  </property>
  <property fmtid="{D5CDD505-2E9C-101B-9397-08002B2CF9AE}" pid="13" name="Postnr">
    <vt:lpwstr/>
  </property>
  <property fmtid="{D5CDD505-2E9C-101B-9397-08002B2CF9AE}" pid="14" name="By">
    <vt:lpwstr/>
  </property>
  <property fmtid="{D5CDD505-2E9C-101B-9397-08002B2CF9AE}" pid="15" name="Tlf">
    <vt:lpwstr/>
  </property>
  <property fmtid="{D5CDD505-2E9C-101B-9397-08002B2CF9AE}" pid="16" name="Fax">
    <vt:lpwstr/>
  </property>
  <property fmtid="{D5CDD505-2E9C-101B-9397-08002B2CF9AE}" pid="17" name="EpostGenerel">
    <vt:lpwstr/>
  </property>
  <property fmtid="{D5CDD505-2E9C-101B-9397-08002B2CF9AE}" pid="18" name="Internet">
    <vt:lpwstr/>
  </property>
  <property fmtid="{D5CDD505-2E9C-101B-9397-08002B2CF9AE}" pid="19" name="Aabningstider">
    <vt:lpwstr/>
  </property>
  <property fmtid="{D5CDD505-2E9C-101B-9397-08002B2CF9AE}" pid="20" name="Cvrnr">
    <vt:lpwstr/>
  </property>
  <property fmtid="{D5CDD505-2E9C-101B-9397-08002B2CF9AE}" pid="21" name="Annr">
    <vt:lpwstr/>
  </property>
  <property fmtid="{D5CDD505-2E9C-101B-9397-08002B2CF9AE}" pid="22" name="Lokaladresse">
    <vt:lpwstr/>
  </property>
  <property fmtid="{D5CDD505-2E9C-101B-9397-08002B2CF9AE}" pid="23" name="Lokalpostnr">
    <vt:lpwstr/>
  </property>
  <property fmtid="{D5CDD505-2E9C-101B-9397-08002B2CF9AE}" pid="24" name="Lokalby">
    <vt:lpwstr/>
  </property>
  <property fmtid="{D5CDD505-2E9C-101B-9397-08002B2CF9AE}" pid="25" name="Billedfil">
    <vt:lpwstr/>
  </property>
  <property fmtid="{D5CDD505-2E9C-101B-9397-08002B2CF9AE}" pid="26" name="Emne">
    <vt:lpwstr/>
  </property>
  <property fmtid="{D5CDD505-2E9C-101B-9397-08002B2CF9AE}" pid="27" name="Mødedato">
    <vt:lpwstr/>
  </property>
  <property fmtid="{D5CDD505-2E9C-101B-9397-08002B2CF9AE}" pid="28" name="Mødested">
    <vt:lpwstr/>
  </property>
  <property fmtid="{D5CDD505-2E9C-101B-9397-08002B2CF9AE}" pid="29" name="Mødetidspunkt">
    <vt:lpwstr/>
  </property>
  <property fmtid="{D5CDD505-2E9C-101B-9397-08002B2CF9AE}" pid="30" name="Sluttidspunkt">
    <vt:lpwstr/>
  </property>
  <property fmtid="{D5CDD505-2E9C-101B-9397-08002B2CF9AE}" pid="31" name="Deltagere">
    <vt:lpwstr/>
  </property>
  <property fmtid="{D5CDD505-2E9C-101B-9397-08002B2CF9AE}" pid="32" name="Mødeindkalder">
    <vt:lpwstr/>
  </property>
  <property fmtid="{D5CDD505-2E9C-101B-9397-08002B2CF9AE}" pid="33" name="DirTlf">
    <vt:lpwstr/>
  </property>
  <property fmtid="{D5CDD505-2E9C-101B-9397-08002B2CF9AE}" pid="34" name="JournalNr">
    <vt:lpwstr/>
  </property>
  <property fmtid="{D5CDD505-2E9C-101B-9397-08002B2CF9AE}" pid="35" name="Automatisk">
    <vt:lpwstr/>
  </property>
  <property fmtid="{D5CDD505-2E9C-101B-9397-08002B2CF9AE}" pid="36" name="Initialer">
    <vt:lpwstr/>
  </property>
</Properties>
</file>